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sz w:val="32"/>
        </w:rPr>
      </w:pPr>
    </w:p>
    <w:p>
      <w:pPr>
        <w:spacing w:line="600" w:lineRule="exact"/>
        <w:rPr>
          <w:rFonts w:hint="eastAsia" w:ascii="仿宋" w:hAnsi="仿宋" w:eastAsia="仿宋"/>
          <w:sz w:val="32"/>
        </w:rPr>
      </w:pPr>
    </w:p>
    <w:p>
      <w:pPr>
        <w:spacing w:line="600" w:lineRule="exact"/>
        <w:rPr>
          <w:rFonts w:hint="eastAsia" w:ascii="仿宋" w:hAnsi="仿宋" w:eastAsia="仿宋"/>
          <w:sz w:val="32"/>
        </w:rPr>
      </w:pPr>
    </w:p>
    <w:p>
      <w:pPr>
        <w:spacing w:line="600" w:lineRule="exact"/>
        <w:rPr>
          <w:rFonts w:hint="eastAsia" w:ascii="仿宋" w:hAnsi="仿宋" w:eastAsia="仿宋"/>
          <w:sz w:val="32"/>
        </w:rPr>
      </w:pPr>
    </w:p>
    <w:p>
      <w:pPr>
        <w:spacing w:line="600" w:lineRule="exact"/>
        <w:rPr>
          <w:rFonts w:hint="eastAsia" w:ascii="仿宋" w:hAnsi="仿宋" w:eastAsia="仿宋"/>
          <w:sz w:val="32"/>
        </w:rPr>
      </w:pPr>
    </w:p>
    <w:p>
      <w:pPr>
        <w:spacing w:line="600" w:lineRule="exact"/>
        <w:rPr>
          <w:rFonts w:hint="eastAsia" w:ascii="仿宋" w:hAnsi="仿宋" w:eastAsia="仿宋"/>
          <w:sz w:val="32"/>
        </w:rPr>
      </w:pPr>
    </w:p>
    <w:p>
      <w:pPr>
        <w:spacing w:line="600" w:lineRule="exact"/>
        <w:rPr>
          <w:rFonts w:hint="eastAsia" w:ascii="仿宋" w:hAnsi="仿宋" w:eastAsia="仿宋"/>
          <w:sz w:val="32"/>
        </w:rPr>
      </w:pPr>
    </w:p>
    <w:p>
      <w:pPr>
        <w:spacing w:line="600" w:lineRule="exact"/>
        <w:rPr>
          <w:rFonts w:hint="eastAsia" w:ascii="仿宋" w:hAnsi="仿宋" w:eastAsia="仿宋"/>
          <w:sz w:val="32"/>
        </w:rPr>
      </w:pPr>
    </w:p>
    <w:p>
      <w:pPr>
        <w:jc w:val="center"/>
        <w:rPr>
          <w:rFonts w:hint="eastAsia" w:ascii="仿宋" w:hAnsi="仿宋" w:eastAsia="仿宋"/>
          <w:position w:val="30"/>
          <w:sz w:val="32"/>
        </w:rPr>
      </w:pPr>
      <w:r>
        <w:rPr>
          <w:rFonts w:hint="eastAsia" w:ascii="仿宋" w:hAnsi="仿宋" w:eastAsia="仿宋"/>
          <w:position w:val="30"/>
          <w:sz w:val="32"/>
          <w:lang w:val="en-US" w:eastAsia="zh-CN"/>
        </w:rPr>
        <w:t>洛</w:t>
      </w:r>
      <w:r>
        <w:rPr>
          <w:rFonts w:hint="eastAsia" w:ascii="仿宋" w:hAnsi="仿宋" w:eastAsia="仿宋"/>
          <w:position w:val="30"/>
          <w:sz w:val="32"/>
        </w:rPr>
        <w:t>企</w:t>
      </w:r>
      <w:r>
        <w:rPr>
          <w:rFonts w:hint="eastAsia" w:ascii="仿宋" w:hAnsi="仿宋" w:eastAsia="仿宋" w:cs="仿宋"/>
          <w:position w:val="30"/>
          <w:sz w:val="32"/>
        </w:rPr>
        <w:t>〔</w:t>
      </w:r>
      <w:r>
        <w:rPr>
          <w:rFonts w:hint="eastAsia" w:ascii="仿宋" w:hAnsi="仿宋" w:eastAsia="仿宋"/>
          <w:position w:val="30"/>
          <w:sz w:val="32"/>
        </w:rPr>
        <w:t>201</w:t>
      </w:r>
      <w:r>
        <w:rPr>
          <w:rFonts w:hint="eastAsia" w:ascii="仿宋" w:hAnsi="仿宋" w:eastAsia="仿宋"/>
          <w:position w:val="30"/>
          <w:sz w:val="32"/>
          <w:lang w:val="en-US" w:eastAsia="zh-CN"/>
        </w:rPr>
        <w:t>9</w:t>
      </w:r>
      <w:r>
        <w:rPr>
          <w:rFonts w:hint="eastAsia" w:ascii="仿宋" w:hAnsi="仿宋" w:eastAsia="仿宋" w:cs="仿宋"/>
          <w:position w:val="30"/>
          <w:sz w:val="32"/>
          <w:lang w:val="en-US" w:eastAsia="zh-CN"/>
        </w:rPr>
        <w:t>〕</w:t>
      </w:r>
      <w:r>
        <w:rPr>
          <w:rFonts w:hint="eastAsia" w:ascii="仿宋" w:hAnsi="仿宋" w:eastAsia="仿宋"/>
          <w:position w:val="30"/>
          <w:sz w:val="32"/>
          <w:lang w:val="en-US" w:eastAsia="zh-CN"/>
        </w:rPr>
        <w:t>03</w:t>
      </w:r>
      <w:r>
        <w:rPr>
          <w:rFonts w:hint="eastAsia" w:ascii="仿宋" w:hAnsi="仿宋" w:eastAsia="仿宋"/>
          <w:position w:val="30"/>
          <w:sz w:val="32"/>
        </w:rPr>
        <w:t>号</w:t>
      </w:r>
    </w:p>
    <w:p>
      <w:pPr>
        <w:rPr>
          <w:rFonts w:hint="eastAsia" w:ascii="仿宋" w:hAnsi="仿宋" w:eastAsia="仿宋"/>
          <w:sz w:val="32"/>
        </w:rPr>
      </w:pPr>
    </w:p>
    <w:p>
      <w:pPr>
        <w:jc w:val="center"/>
        <w:rPr>
          <w:rFonts w:hint="eastAsia" w:ascii="宋体" w:hAnsi="宋体" w:eastAsia="宋体"/>
          <w:b/>
          <w:bCs/>
          <w:sz w:val="44"/>
          <w:szCs w:val="44"/>
        </w:rPr>
      </w:pPr>
      <w:r>
        <w:rPr>
          <w:rFonts w:hint="eastAsia" w:ascii="宋体" w:hAnsi="宋体" w:eastAsia="宋体"/>
          <w:b/>
          <w:bCs/>
          <w:sz w:val="44"/>
          <w:szCs w:val="44"/>
        </w:rPr>
        <w:t>关于</w:t>
      </w:r>
      <w:r>
        <w:rPr>
          <w:rFonts w:hint="eastAsia" w:ascii="宋体" w:hAnsi="宋体" w:eastAsia="宋体"/>
          <w:b/>
          <w:bCs/>
          <w:sz w:val="44"/>
          <w:szCs w:val="44"/>
          <w:lang w:val="en-US" w:eastAsia="zh-CN"/>
        </w:rPr>
        <w:t>开展申报</w:t>
      </w:r>
      <w:r>
        <w:rPr>
          <w:rFonts w:hint="eastAsia" w:ascii="宋体" w:hAnsi="宋体" w:eastAsia="宋体"/>
          <w:b/>
          <w:bCs/>
          <w:sz w:val="44"/>
          <w:szCs w:val="44"/>
        </w:rPr>
        <w:t>201</w:t>
      </w:r>
      <w:r>
        <w:rPr>
          <w:rFonts w:hint="eastAsia" w:ascii="宋体" w:hAnsi="宋体" w:eastAsia="宋体"/>
          <w:b/>
          <w:bCs/>
          <w:sz w:val="44"/>
          <w:szCs w:val="44"/>
          <w:lang w:val="en-US" w:eastAsia="zh-CN"/>
        </w:rPr>
        <w:t>9洛阳</w:t>
      </w:r>
      <w:r>
        <w:rPr>
          <w:rFonts w:hint="eastAsia" w:ascii="宋体" w:hAnsi="宋体" w:eastAsia="宋体"/>
          <w:b/>
          <w:bCs/>
          <w:sz w:val="44"/>
          <w:szCs w:val="44"/>
        </w:rPr>
        <w:t>企业100强的通知</w:t>
      </w:r>
    </w:p>
    <w:p>
      <w:pPr>
        <w:rPr>
          <w:rFonts w:hint="eastAsia" w:ascii="仿宋" w:hAnsi="仿宋" w:eastAsia="仿宋"/>
          <w:sz w:val="32"/>
        </w:rPr>
      </w:pPr>
    </w:p>
    <w:p>
      <w:pPr>
        <w:rPr>
          <w:rFonts w:hint="eastAsia" w:ascii="仿宋" w:hAnsi="仿宋" w:eastAsia="仿宋"/>
        </w:rPr>
      </w:pPr>
      <w:r>
        <w:rPr>
          <w:rFonts w:hint="eastAsia" w:ascii="仿宋" w:hAnsi="仿宋" w:eastAsia="仿宋"/>
        </w:rPr>
        <w:t>各有关企业：</w:t>
      </w:r>
    </w:p>
    <w:p>
      <w:pPr>
        <w:ind w:firstLine="658"/>
        <w:rPr>
          <w:rFonts w:hint="eastAsia" w:ascii="仿宋" w:hAnsi="仿宋" w:eastAsia="仿宋"/>
        </w:rPr>
      </w:pPr>
      <w:r>
        <w:rPr>
          <w:rFonts w:hint="eastAsia" w:ascii="仿宋" w:hAnsi="仿宋" w:eastAsia="仿宋"/>
        </w:rPr>
        <w:t>为</w:t>
      </w:r>
      <w:r>
        <w:rPr>
          <w:rFonts w:hint="eastAsia" w:ascii="仿宋" w:hAnsi="仿宋" w:eastAsia="仿宋"/>
          <w:szCs w:val="30"/>
        </w:rPr>
        <w:t>深入</w:t>
      </w:r>
      <w:r>
        <w:rPr>
          <w:rFonts w:ascii="仿宋" w:hAnsi="仿宋" w:eastAsia="仿宋"/>
          <w:szCs w:val="30"/>
        </w:rPr>
        <w:t>贯彻落实党的</w:t>
      </w:r>
      <w:r>
        <w:rPr>
          <w:rFonts w:hint="eastAsia" w:ascii="仿宋" w:hAnsi="仿宋" w:eastAsia="仿宋"/>
          <w:szCs w:val="30"/>
        </w:rPr>
        <w:t>十</w:t>
      </w:r>
      <w:r>
        <w:rPr>
          <w:rFonts w:hint="eastAsia" w:ascii="仿宋" w:hAnsi="仿宋" w:eastAsia="仿宋"/>
          <w:szCs w:val="30"/>
          <w:lang w:val="en-US" w:eastAsia="zh-CN"/>
        </w:rPr>
        <w:t>九大精神，以习近平新时代中国特色社会主义思想为指导，按照高质量发展的要求，</w:t>
      </w:r>
      <w:r>
        <w:rPr>
          <w:rFonts w:hint="eastAsia" w:ascii="仿宋" w:hAnsi="仿宋" w:eastAsia="仿宋"/>
          <w:szCs w:val="30"/>
        </w:rPr>
        <w:t>不断推进供给侧结构性改革，</w:t>
      </w:r>
      <w:r>
        <w:rPr>
          <w:rFonts w:ascii="仿宋" w:hAnsi="仿宋" w:eastAsia="仿宋"/>
          <w:szCs w:val="30"/>
        </w:rPr>
        <w:t>做好</w:t>
      </w:r>
      <w:r>
        <w:rPr>
          <w:rFonts w:hint="eastAsia" w:ascii="仿宋" w:hAnsi="仿宋" w:eastAsia="仿宋"/>
          <w:szCs w:val="30"/>
        </w:rPr>
        <w:t>经济新常态</w:t>
      </w:r>
      <w:r>
        <w:rPr>
          <w:rFonts w:ascii="仿宋" w:hAnsi="仿宋" w:eastAsia="仿宋"/>
          <w:szCs w:val="30"/>
        </w:rPr>
        <w:t>下</w:t>
      </w:r>
      <w:r>
        <w:rPr>
          <w:rFonts w:hint="eastAsia" w:ascii="仿宋" w:hAnsi="仿宋" w:eastAsia="仿宋"/>
          <w:szCs w:val="30"/>
        </w:rPr>
        <w:t>我</w:t>
      </w:r>
      <w:r>
        <w:rPr>
          <w:rFonts w:hint="eastAsia" w:ascii="仿宋" w:hAnsi="仿宋" w:eastAsia="仿宋"/>
          <w:szCs w:val="30"/>
          <w:lang w:val="en-US" w:eastAsia="zh-CN"/>
        </w:rPr>
        <w:t>市</w:t>
      </w:r>
      <w:r>
        <w:rPr>
          <w:rFonts w:ascii="仿宋" w:hAnsi="仿宋" w:eastAsia="仿宋"/>
          <w:szCs w:val="30"/>
        </w:rPr>
        <w:t>企业发展战略和政策研究，</w:t>
      </w:r>
      <w:r>
        <w:rPr>
          <w:rFonts w:hint="eastAsia" w:ascii="仿宋" w:hAnsi="仿宋" w:eastAsia="仿宋"/>
        </w:rPr>
        <w:t>促进我</w:t>
      </w:r>
      <w:r>
        <w:rPr>
          <w:rFonts w:hint="eastAsia" w:ascii="仿宋" w:hAnsi="仿宋" w:eastAsia="仿宋"/>
          <w:lang w:val="en-US" w:eastAsia="zh-CN"/>
        </w:rPr>
        <w:t>市</w:t>
      </w:r>
      <w:r>
        <w:rPr>
          <w:rFonts w:hint="eastAsia" w:ascii="仿宋" w:hAnsi="仿宋" w:eastAsia="仿宋"/>
        </w:rPr>
        <w:t>企业做</w:t>
      </w:r>
      <w:r>
        <w:rPr>
          <w:rFonts w:hint="eastAsia" w:ascii="仿宋" w:hAnsi="仿宋" w:eastAsia="仿宋"/>
          <w:lang w:val="en-US" w:eastAsia="zh-CN"/>
        </w:rPr>
        <w:t>强做优做大</w:t>
      </w:r>
      <w:r>
        <w:rPr>
          <w:rFonts w:hint="eastAsia" w:ascii="仿宋" w:hAnsi="仿宋" w:eastAsia="仿宋"/>
        </w:rPr>
        <w:t>，提高国内和国际竞争能力，按照中国企业联合会、</w:t>
      </w:r>
      <w:r>
        <w:rPr>
          <w:rFonts w:hint="eastAsia" w:ascii="仿宋" w:hAnsi="仿宋" w:eastAsia="仿宋"/>
          <w:lang w:val="en-US" w:eastAsia="zh-CN"/>
        </w:rPr>
        <w:t>河南省企业联合会</w:t>
      </w:r>
      <w:r>
        <w:rPr>
          <w:rFonts w:hint="eastAsia" w:ascii="仿宋" w:hAnsi="仿宋" w:eastAsia="仿宋"/>
        </w:rPr>
        <w:t>的工作部署，</w:t>
      </w:r>
      <w:r>
        <w:rPr>
          <w:rFonts w:hint="eastAsia" w:ascii="仿宋" w:hAnsi="仿宋" w:eastAsia="仿宋"/>
          <w:lang w:val="en-US" w:eastAsia="zh-CN"/>
        </w:rPr>
        <w:t>参照郑州、南阳、安阳等兄弟城市的做法，</w:t>
      </w:r>
      <w:r>
        <w:rPr>
          <w:rFonts w:hint="eastAsia" w:ascii="仿宋" w:hAnsi="仿宋" w:eastAsia="仿宋"/>
        </w:rPr>
        <w:t>我会</w:t>
      </w:r>
      <w:r>
        <w:rPr>
          <w:rFonts w:hint="eastAsia" w:ascii="仿宋" w:hAnsi="仿宋" w:eastAsia="仿宋"/>
          <w:lang w:val="en-US" w:eastAsia="zh-CN"/>
        </w:rPr>
        <w:t>研究</w:t>
      </w:r>
      <w:r>
        <w:rPr>
          <w:rFonts w:hint="eastAsia" w:ascii="仿宋" w:hAnsi="仿宋" w:eastAsia="仿宋"/>
        </w:rPr>
        <w:t>决定开展</w:t>
      </w:r>
      <w:r>
        <w:rPr>
          <w:rFonts w:hint="eastAsia" w:ascii="仿宋" w:hAnsi="仿宋" w:eastAsia="仿宋"/>
          <w:lang w:val="en-US" w:eastAsia="zh-CN"/>
        </w:rPr>
        <w:t>申报</w:t>
      </w:r>
      <w:r>
        <w:rPr>
          <w:rFonts w:hint="eastAsia" w:ascii="仿宋" w:hAnsi="仿宋" w:eastAsia="仿宋"/>
        </w:rPr>
        <w:t>201</w:t>
      </w:r>
      <w:r>
        <w:rPr>
          <w:rFonts w:hint="eastAsia" w:ascii="仿宋" w:hAnsi="仿宋" w:eastAsia="仿宋"/>
          <w:lang w:val="en-US" w:eastAsia="zh-CN"/>
        </w:rPr>
        <w:t>9</w:t>
      </w:r>
      <w:r>
        <w:rPr>
          <w:rFonts w:hint="eastAsia" w:ascii="仿宋" w:hAnsi="仿宋" w:eastAsia="仿宋"/>
        </w:rPr>
        <w:t>年</w:t>
      </w:r>
      <w:r>
        <w:rPr>
          <w:rFonts w:hint="eastAsia" w:ascii="仿宋" w:hAnsi="仿宋" w:eastAsia="仿宋"/>
          <w:lang w:val="en-US" w:eastAsia="zh-CN"/>
        </w:rPr>
        <w:t>洛阳</w:t>
      </w:r>
      <w:r>
        <w:rPr>
          <w:rFonts w:hint="eastAsia" w:ascii="仿宋" w:hAnsi="仿宋" w:eastAsia="仿宋"/>
        </w:rPr>
        <w:t>企业100强分析研究及发布活动，并在此基础上，推荐符合要求的企业参加</w:t>
      </w:r>
      <w:r>
        <w:rPr>
          <w:rFonts w:hint="eastAsia" w:ascii="仿宋" w:hAnsi="仿宋" w:eastAsia="仿宋"/>
          <w:lang w:val="en-US" w:eastAsia="zh-CN"/>
        </w:rPr>
        <w:t>河南省企业1</w:t>
      </w:r>
      <w:r>
        <w:rPr>
          <w:rFonts w:hint="eastAsia" w:ascii="仿宋" w:hAnsi="仿宋" w:eastAsia="仿宋"/>
        </w:rPr>
        <w:t>00强、201</w:t>
      </w:r>
      <w:r>
        <w:rPr>
          <w:rFonts w:hint="eastAsia" w:ascii="仿宋" w:hAnsi="仿宋" w:eastAsia="仿宋"/>
          <w:lang w:val="en-US" w:eastAsia="zh-CN"/>
        </w:rPr>
        <w:t>9</w:t>
      </w:r>
      <w:r>
        <w:rPr>
          <w:rFonts w:hint="eastAsia" w:ascii="仿宋" w:hAnsi="仿宋" w:eastAsia="仿宋"/>
        </w:rPr>
        <w:t>中国企业500强的排序。</w:t>
      </w:r>
    </w:p>
    <w:p>
      <w:pPr>
        <w:ind w:firstLine="658"/>
        <w:rPr>
          <w:rFonts w:hint="eastAsia" w:ascii="仿宋" w:hAnsi="仿宋" w:eastAsia="仿宋"/>
        </w:rPr>
      </w:pPr>
      <w:r>
        <w:rPr>
          <w:rFonts w:hint="eastAsia" w:ascii="仿宋" w:hAnsi="仿宋" w:eastAsia="仿宋"/>
        </w:rPr>
        <w:t>201</w:t>
      </w:r>
      <w:r>
        <w:rPr>
          <w:rFonts w:hint="eastAsia" w:ascii="仿宋" w:hAnsi="仿宋" w:eastAsia="仿宋"/>
          <w:lang w:val="en-US" w:eastAsia="zh-CN"/>
        </w:rPr>
        <w:t>9洛阳</w:t>
      </w:r>
      <w:r>
        <w:rPr>
          <w:rFonts w:hint="eastAsia" w:ascii="仿宋" w:hAnsi="仿宋" w:eastAsia="仿宋"/>
        </w:rPr>
        <w:t>企业100强排序按照国际通行的方式进行,不向申报企业收取费用。依据201</w:t>
      </w:r>
      <w:r>
        <w:rPr>
          <w:rFonts w:hint="eastAsia" w:ascii="仿宋" w:hAnsi="仿宋" w:eastAsia="仿宋"/>
          <w:lang w:val="en-US" w:eastAsia="zh-CN"/>
        </w:rPr>
        <w:t>8</w:t>
      </w:r>
      <w:r>
        <w:rPr>
          <w:rFonts w:hint="eastAsia" w:ascii="仿宋" w:hAnsi="仿宋" w:eastAsia="仿宋"/>
        </w:rPr>
        <w:t>年企业年营业收入，我会</w:t>
      </w:r>
      <w:r>
        <w:rPr>
          <w:rFonts w:ascii="仿宋" w:hAnsi="仿宋" w:eastAsia="仿宋"/>
          <w:szCs w:val="30"/>
        </w:rPr>
        <w:t>在</w:t>
      </w:r>
      <w:r>
        <w:rPr>
          <w:rFonts w:hint="eastAsia" w:ascii="仿宋" w:hAnsi="仿宋" w:eastAsia="仿宋"/>
          <w:szCs w:val="30"/>
          <w:lang w:val="en-US" w:eastAsia="zh-CN"/>
        </w:rPr>
        <w:t>市</w:t>
      </w:r>
      <w:r>
        <w:rPr>
          <w:rFonts w:ascii="仿宋" w:hAnsi="仿宋" w:eastAsia="仿宋"/>
          <w:szCs w:val="30"/>
        </w:rPr>
        <w:t>有关部门和</w:t>
      </w:r>
      <w:r>
        <w:rPr>
          <w:rFonts w:hint="eastAsia" w:ascii="仿宋" w:hAnsi="仿宋" w:eastAsia="仿宋"/>
          <w:szCs w:val="30"/>
        </w:rPr>
        <w:t>各</w:t>
      </w:r>
      <w:r>
        <w:rPr>
          <w:rFonts w:ascii="仿宋" w:hAnsi="仿宋" w:eastAsia="仿宋"/>
          <w:szCs w:val="30"/>
        </w:rPr>
        <w:t>行业协会、</w:t>
      </w:r>
      <w:r>
        <w:rPr>
          <w:rFonts w:hint="eastAsia" w:ascii="仿宋" w:hAnsi="仿宋" w:eastAsia="仿宋"/>
          <w:szCs w:val="30"/>
        </w:rPr>
        <w:t>各</w:t>
      </w:r>
      <w:r>
        <w:rPr>
          <w:rFonts w:hint="eastAsia" w:ascii="仿宋" w:hAnsi="仿宋" w:eastAsia="仿宋"/>
          <w:szCs w:val="30"/>
          <w:lang w:val="en-US" w:eastAsia="zh-CN"/>
        </w:rPr>
        <w:t>县（市）区</w:t>
      </w:r>
      <w:r>
        <w:rPr>
          <w:rFonts w:ascii="仿宋" w:hAnsi="仿宋" w:eastAsia="仿宋"/>
          <w:szCs w:val="30"/>
        </w:rPr>
        <w:t>企业联合会</w:t>
      </w:r>
      <w:r>
        <w:rPr>
          <w:rFonts w:hint="eastAsia" w:ascii="仿宋" w:hAnsi="仿宋" w:eastAsia="仿宋"/>
          <w:szCs w:val="30"/>
          <w:lang w:val="en-US" w:eastAsia="zh-CN"/>
        </w:rPr>
        <w:t>/</w:t>
      </w:r>
      <w:r>
        <w:rPr>
          <w:rFonts w:ascii="仿宋" w:hAnsi="仿宋" w:eastAsia="仿宋"/>
          <w:szCs w:val="30"/>
        </w:rPr>
        <w:t>企业</w:t>
      </w:r>
      <w:r>
        <w:rPr>
          <w:rFonts w:hint="eastAsia" w:ascii="仿宋" w:hAnsi="仿宋" w:eastAsia="仿宋"/>
          <w:szCs w:val="30"/>
        </w:rPr>
        <w:t>家</w:t>
      </w:r>
      <w:r>
        <w:rPr>
          <w:rFonts w:ascii="仿宋" w:hAnsi="仿宋" w:eastAsia="仿宋"/>
          <w:szCs w:val="30"/>
        </w:rPr>
        <w:t>协会的支持下，初步确定贵企业为</w:t>
      </w:r>
      <w:r>
        <w:rPr>
          <w:rFonts w:hint="eastAsia" w:ascii="仿宋" w:hAnsi="仿宋" w:eastAsia="仿宋"/>
          <w:szCs w:val="30"/>
        </w:rPr>
        <w:t>201</w:t>
      </w:r>
      <w:r>
        <w:rPr>
          <w:rFonts w:hint="eastAsia" w:ascii="仿宋" w:hAnsi="仿宋" w:eastAsia="仿宋"/>
          <w:szCs w:val="30"/>
          <w:lang w:val="en-US" w:eastAsia="zh-CN"/>
        </w:rPr>
        <w:t>9洛阳</w:t>
      </w:r>
      <w:r>
        <w:rPr>
          <w:rFonts w:ascii="仿宋" w:hAnsi="仿宋" w:eastAsia="仿宋"/>
          <w:szCs w:val="30"/>
        </w:rPr>
        <w:t>企业</w:t>
      </w:r>
      <w:r>
        <w:rPr>
          <w:rFonts w:hint="eastAsia" w:ascii="仿宋" w:hAnsi="仿宋" w:eastAsia="仿宋"/>
          <w:szCs w:val="30"/>
        </w:rPr>
        <w:t>100</w:t>
      </w:r>
      <w:r>
        <w:rPr>
          <w:rFonts w:ascii="仿宋" w:hAnsi="仿宋" w:eastAsia="仿宋"/>
          <w:szCs w:val="30"/>
        </w:rPr>
        <w:t>强候选企业，希望贵企业能按要求及时申报</w:t>
      </w:r>
      <w:r>
        <w:rPr>
          <w:rFonts w:hint="eastAsia" w:ascii="仿宋" w:hAnsi="仿宋" w:eastAsia="仿宋"/>
          <w:szCs w:val="30"/>
        </w:rPr>
        <w:t>，以便真实反映我</w:t>
      </w:r>
      <w:r>
        <w:rPr>
          <w:rFonts w:hint="eastAsia" w:ascii="仿宋" w:hAnsi="仿宋" w:eastAsia="仿宋"/>
          <w:szCs w:val="30"/>
          <w:lang w:val="en-US" w:eastAsia="zh-CN"/>
        </w:rPr>
        <w:t>市</w:t>
      </w:r>
      <w:r>
        <w:rPr>
          <w:rFonts w:hint="eastAsia" w:ascii="仿宋" w:hAnsi="仿宋" w:eastAsia="仿宋"/>
          <w:szCs w:val="30"/>
        </w:rPr>
        <w:t>大企业的发展状况</w:t>
      </w:r>
      <w:r>
        <w:rPr>
          <w:rFonts w:ascii="仿宋" w:hAnsi="仿宋" w:eastAsia="仿宋"/>
          <w:szCs w:val="30"/>
        </w:rPr>
        <w:t>。</w:t>
      </w:r>
      <w:r>
        <w:rPr>
          <w:rFonts w:hint="eastAsia" w:ascii="仿宋" w:hAnsi="仿宋" w:eastAsia="仿宋"/>
        </w:rPr>
        <w:t>现将有关事项通知如下：</w:t>
      </w:r>
    </w:p>
    <w:p>
      <w:pPr>
        <w:ind w:firstLine="630" w:firstLineChars="200"/>
        <w:rPr>
          <w:rFonts w:hint="eastAsia" w:ascii="黑体" w:hAnsi="黑体" w:eastAsia="黑体"/>
        </w:rPr>
      </w:pPr>
      <w:r>
        <w:rPr>
          <w:rFonts w:hint="eastAsia" w:ascii="黑体" w:hAnsi="黑体" w:eastAsia="黑体"/>
        </w:rPr>
        <w:t>一、申报资格</w:t>
      </w:r>
    </w:p>
    <w:p>
      <w:pPr>
        <w:ind w:firstLine="658"/>
        <w:rPr>
          <w:rFonts w:hint="eastAsia" w:ascii="仿宋" w:hAnsi="仿宋" w:eastAsia="仿宋"/>
          <w:szCs w:val="30"/>
        </w:rPr>
      </w:pPr>
      <w:r>
        <w:rPr>
          <w:rFonts w:hint="eastAsia" w:ascii="仿宋" w:hAnsi="仿宋" w:eastAsia="仿宋"/>
        </w:rPr>
        <w:t>凡是在</w:t>
      </w:r>
      <w:r>
        <w:rPr>
          <w:rFonts w:hint="eastAsia" w:ascii="仿宋" w:hAnsi="仿宋" w:eastAsia="仿宋"/>
          <w:lang w:val="en-US" w:eastAsia="zh-CN"/>
        </w:rPr>
        <w:t>洛阳市</w:t>
      </w:r>
      <w:r>
        <w:rPr>
          <w:rFonts w:hint="eastAsia" w:ascii="仿宋" w:hAnsi="仿宋" w:eastAsia="仿宋"/>
        </w:rPr>
        <w:t>境内注册、201</w:t>
      </w:r>
      <w:r>
        <w:rPr>
          <w:rFonts w:hint="eastAsia" w:ascii="仿宋" w:hAnsi="仿宋" w:eastAsia="仿宋"/>
          <w:lang w:val="en-US" w:eastAsia="zh-CN"/>
        </w:rPr>
        <w:t>8</w:t>
      </w:r>
      <w:r>
        <w:rPr>
          <w:rFonts w:hint="eastAsia" w:ascii="仿宋" w:hAnsi="仿宋" w:eastAsia="仿宋"/>
        </w:rPr>
        <w:t>年营业收入（或销售收入）达到</w:t>
      </w:r>
      <w:r>
        <w:rPr>
          <w:rFonts w:hint="eastAsia" w:ascii="仿宋" w:hAnsi="仿宋" w:eastAsia="仿宋"/>
          <w:lang w:val="en-US" w:eastAsia="zh-CN"/>
        </w:rPr>
        <w:t>3</w:t>
      </w:r>
      <w:r>
        <w:rPr>
          <w:rFonts w:hint="eastAsia" w:ascii="仿宋" w:hAnsi="仿宋" w:eastAsia="仿宋"/>
        </w:rPr>
        <w:t>亿元（含</w:t>
      </w:r>
      <w:r>
        <w:rPr>
          <w:rFonts w:hint="eastAsia" w:ascii="仿宋" w:hAnsi="仿宋" w:eastAsia="仿宋"/>
          <w:lang w:val="en-US" w:eastAsia="zh-CN"/>
        </w:rPr>
        <w:t>3</w:t>
      </w:r>
      <w:r>
        <w:rPr>
          <w:rFonts w:hint="eastAsia" w:ascii="仿宋" w:hAnsi="仿宋" w:eastAsia="仿宋"/>
        </w:rPr>
        <w:t>亿元）人民币以上的各类企业（含在境外注册并属于我国银监会、保监会和各级国资委监管的企业，中央直属企业在</w:t>
      </w:r>
      <w:r>
        <w:rPr>
          <w:rFonts w:hint="eastAsia" w:ascii="仿宋" w:hAnsi="仿宋" w:eastAsia="仿宋"/>
          <w:lang w:val="en-US" w:eastAsia="zh-CN"/>
        </w:rPr>
        <w:t>洛阳</w:t>
      </w:r>
      <w:r>
        <w:rPr>
          <w:rFonts w:hint="eastAsia" w:ascii="仿宋" w:hAnsi="仿宋" w:eastAsia="仿宋"/>
        </w:rPr>
        <w:t>境内的</w:t>
      </w:r>
      <w:r>
        <w:rPr>
          <w:rFonts w:hint="eastAsia" w:ascii="仿宋" w:hAnsi="仿宋" w:eastAsia="仿宋"/>
          <w:lang w:val="en-US" w:eastAsia="zh-CN"/>
        </w:rPr>
        <w:t>市</w:t>
      </w:r>
      <w:r>
        <w:rPr>
          <w:rFonts w:hint="eastAsia" w:ascii="仿宋" w:hAnsi="仿宋" w:eastAsia="仿宋"/>
        </w:rPr>
        <w:t>级分公司、控股子公司或相对控股子公司）都有资格参加申报。</w:t>
      </w:r>
      <w:r>
        <w:rPr>
          <w:rFonts w:ascii="仿宋" w:hAnsi="仿宋" w:eastAsia="仿宋"/>
          <w:szCs w:val="30"/>
        </w:rPr>
        <w:t>属于集团公司的控股子公司或相对控股子公司，由于其财务报表最后被合并到集团母公司的财务会计报表中去，因此只允许其母公司申报。</w:t>
      </w:r>
    </w:p>
    <w:p>
      <w:pPr>
        <w:ind w:firstLine="658"/>
        <w:rPr>
          <w:rFonts w:hint="eastAsia" w:ascii="仿宋" w:hAnsi="仿宋" w:eastAsia="仿宋"/>
          <w:szCs w:val="30"/>
        </w:rPr>
      </w:pPr>
      <w:r>
        <w:rPr>
          <w:rFonts w:ascii="仿宋" w:hAnsi="仿宋" w:eastAsia="仿宋"/>
          <w:szCs w:val="30"/>
        </w:rPr>
        <w:t>为了保证数据的</w:t>
      </w:r>
      <w:r>
        <w:rPr>
          <w:rFonts w:hint="eastAsia" w:ascii="仿宋" w:hAnsi="仿宋" w:eastAsia="仿宋"/>
          <w:szCs w:val="30"/>
        </w:rPr>
        <w:t>真实、</w:t>
      </w:r>
      <w:r>
        <w:rPr>
          <w:rFonts w:ascii="仿宋" w:hAnsi="仿宋" w:eastAsia="仿宋"/>
          <w:szCs w:val="30"/>
        </w:rPr>
        <w:t>客观</w:t>
      </w:r>
      <w:r>
        <w:rPr>
          <w:rFonts w:hint="eastAsia" w:ascii="仿宋" w:hAnsi="仿宋" w:eastAsia="仿宋"/>
          <w:szCs w:val="30"/>
        </w:rPr>
        <w:t>、</w:t>
      </w:r>
      <w:r>
        <w:rPr>
          <w:rFonts w:ascii="仿宋" w:hAnsi="仿宋" w:eastAsia="仿宋"/>
          <w:szCs w:val="30"/>
        </w:rPr>
        <w:t>公正，申报企业均需</w:t>
      </w:r>
      <w:r>
        <w:rPr>
          <w:rFonts w:hint="eastAsia" w:ascii="仿宋" w:hAnsi="仿宋" w:eastAsia="仿宋"/>
          <w:szCs w:val="30"/>
          <w:lang w:val="en-US" w:eastAsia="zh-CN"/>
        </w:rPr>
        <w:t>提供</w:t>
      </w:r>
      <w:r>
        <w:rPr>
          <w:rFonts w:ascii="仿宋" w:hAnsi="仿宋" w:eastAsia="仿宋"/>
          <w:szCs w:val="30"/>
        </w:rPr>
        <w:t>由</w:t>
      </w:r>
      <w:r>
        <w:rPr>
          <w:rFonts w:hint="eastAsia" w:ascii="仿宋" w:hAnsi="仿宋" w:eastAsia="仿宋"/>
          <w:szCs w:val="30"/>
          <w:lang w:val="en-US" w:eastAsia="zh-CN"/>
        </w:rPr>
        <w:t>属地企业联合会（企业家协会）签章确认，或提供</w:t>
      </w:r>
      <w:r>
        <w:rPr>
          <w:rFonts w:ascii="仿宋" w:hAnsi="仿宋" w:eastAsia="仿宋"/>
          <w:szCs w:val="30"/>
        </w:rPr>
        <w:t>会计师事务所或审计机构确认的财务报表复印件。</w:t>
      </w:r>
      <w:r>
        <w:rPr>
          <w:rFonts w:hint="eastAsia" w:ascii="仿宋" w:hAnsi="仿宋" w:eastAsia="仿宋"/>
          <w:szCs w:val="30"/>
          <w:lang w:val="en-US" w:eastAsia="zh-CN"/>
        </w:rPr>
        <w:t>凡只提供企业申报表或数据不完整又无法确认的，均不纳入申报范围</w:t>
      </w:r>
      <w:r>
        <w:rPr>
          <w:rFonts w:hint="eastAsia" w:ascii="仿宋" w:hAnsi="仿宋" w:eastAsia="仿宋"/>
          <w:szCs w:val="30"/>
        </w:rPr>
        <w:t>。</w:t>
      </w:r>
    </w:p>
    <w:p>
      <w:pPr>
        <w:ind w:firstLine="658"/>
        <w:rPr>
          <w:rFonts w:hint="eastAsia" w:ascii="黑体" w:hAnsi="黑体" w:eastAsia="黑体"/>
        </w:rPr>
      </w:pPr>
      <w:r>
        <w:rPr>
          <w:rFonts w:hint="eastAsia" w:ascii="黑体" w:hAnsi="黑体" w:eastAsia="黑体"/>
        </w:rPr>
        <w:t>二、指标填报</w:t>
      </w:r>
    </w:p>
    <w:p>
      <w:pPr>
        <w:ind w:firstLine="658"/>
        <w:rPr>
          <w:rFonts w:hint="eastAsia" w:ascii="仿宋" w:hAnsi="仿宋" w:eastAsia="仿宋"/>
        </w:rPr>
      </w:pPr>
      <w:r>
        <w:rPr>
          <w:rFonts w:hint="eastAsia" w:ascii="仿宋" w:hAnsi="仿宋" w:eastAsia="仿宋"/>
        </w:rPr>
        <w:t>申报201</w:t>
      </w:r>
      <w:r>
        <w:rPr>
          <w:rFonts w:hint="eastAsia" w:ascii="仿宋" w:hAnsi="仿宋" w:eastAsia="仿宋"/>
          <w:lang w:val="en-US" w:eastAsia="zh-CN"/>
        </w:rPr>
        <w:t>9洛阳</w:t>
      </w:r>
      <w:r>
        <w:rPr>
          <w:rFonts w:hint="eastAsia" w:ascii="仿宋" w:hAnsi="仿宋" w:eastAsia="仿宋"/>
        </w:rPr>
        <w:t>企业100强的企业要填</w:t>
      </w:r>
      <w:r>
        <w:rPr>
          <w:rFonts w:hint="eastAsia" w:ascii="仿宋" w:hAnsi="仿宋" w:eastAsia="仿宋"/>
          <w:lang w:val="en-US" w:eastAsia="zh-CN"/>
        </w:rPr>
        <w:t>报</w:t>
      </w:r>
      <w:r>
        <w:rPr>
          <w:rFonts w:hint="eastAsia" w:ascii="仿宋" w:hAnsi="仿宋" w:eastAsia="仿宋"/>
        </w:rPr>
        <w:t>《201</w:t>
      </w:r>
      <w:r>
        <w:rPr>
          <w:rFonts w:hint="eastAsia" w:ascii="仿宋" w:hAnsi="仿宋" w:eastAsia="仿宋"/>
          <w:lang w:val="en-US" w:eastAsia="zh-CN"/>
        </w:rPr>
        <w:t>9洛阳</w:t>
      </w:r>
      <w:r>
        <w:rPr>
          <w:rFonts w:hint="eastAsia" w:ascii="仿宋" w:hAnsi="仿宋" w:eastAsia="仿宋"/>
        </w:rPr>
        <w:t>企业100强申报表》（详见附件1），主要填报营业收入、海外收入、净利润、归属母公司所有者净利润、资产总额、海外资产、所有者权益、归属母公司所有者权益、纳税总额、研发费用、员工总数、海外员工等指标，并填写企业相关信息。</w:t>
      </w:r>
      <w:r>
        <w:rPr>
          <w:rFonts w:hint="eastAsia" w:ascii="仿宋" w:hAnsi="仿宋" w:eastAsia="仿宋"/>
          <w:lang w:val="en-US" w:eastAsia="zh-CN"/>
        </w:rPr>
        <w:t>洛阳</w:t>
      </w:r>
      <w:r>
        <w:rPr>
          <w:rFonts w:hint="eastAsia" w:ascii="仿宋" w:hAnsi="仿宋" w:eastAsia="仿宋"/>
        </w:rPr>
        <w:t>企业100强最终的入围指标是营业收入，依此确定1～100位排序。所有指标均需按企业合并报表的数据填报。</w:t>
      </w:r>
    </w:p>
    <w:p>
      <w:pPr>
        <w:ind w:firstLine="630" w:firstLineChars="200"/>
        <w:rPr>
          <w:rFonts w:hint="eastAsia" w:ascii="黑体" w:hAnsi="黑体" w:eastAsia="黑体"/>
        </w:rPr>
      </w:pPr>
      <w:r>
        <w:rPr>
          <w:rFonts w:hint="eastAsia" w:ascii="黑体" w:hAnsi="黑体" w:eastAsia="黑体"/>
        </w:rPr>
        <w:t>三、填报时间和程序</w:t>
      </w:r>
    </w:p>
    <w:p>
      <w:pPr>
        <w:ind w:firstLine="658"/>
        <w:rPr>
          <w:rFonts w:hint="eastAsia" w:ascii="仿宋" w:hAnsi="仿宋" w:eastAsia="仿宋"/>
          <w:szCs w:val="30"/>
        </w:rPr>
      </w:pPr>
      <w:r>
        <w:rPr>
          <w:rFonts w:ascii="仿宋" w:hAnsi="仿宋" w:eastAsia="仿宋"/>
          <w:szCs w:val="30"/>
        </w:rPr>
        <w:t>请贵企业于</w:t>
      </w:r>
      <w:r>
        <w:rPr>
          <w:rFonts w:hint="eastAsia" w:ascii="仿宋" w:hAnsi="仿宋" w:eastAsia="仿宋"/>
          <w:szCs w:val="30"/>
        </w:rPr>
        <w:t>201</w:t>
      </w:r>
      <w:r>
        <w:rPr>
          <w:rFonts w:hint="eastAsia" w:ascii="仿宋" w:hAnsi="仿宋" w:eastAsia="仿宋"/>
          <w:szCs w:val="30"/>
          <w:lang w:val="en-US" w:eastAsia="zh-CN"/>
        </w:rPr>
        <w:t>9</w:t>
      </w:r>
      <w:r>
        <w:rPr>
          <w:rFonts w:hint="eastAsia" w:ascii="仿宋" w:hAnsi="仿宋" w:eastAsia="仿宋"/>
          <w:szCs w:val="30"/>
        </w:rPr>
        <w:t>年5月</w:t>
      </w:r>
      <w:r>
        <w:rPr>
          <w:rFonts w:hint="eastAsia" w:ascii="仿宋" w:hAnsi="仿宋" w:eastAsia="仿宋"/>
          <w:szCs w:val="30"/>
          <w:lang w:val="en-US" w:eastAsia="zh-CN"/>
        </w:rPr>
        <w:t>20</w:t>
      </w:r>
      <w:r>
        <w:rPr>
          <w:rFonts w:ascii="仿宋" w:hAnsi="仿宋" w:eastAsia="仿宋"/>
          <w:szCs w:val="30"/>
        </w:rPr>
        <w:t>日之前按</w:t>
      </w:r>
      <w:r>
        <w:rPr>
          <w:rFonts w:hint="eastAsia" w:ascii="仿宋" w:hAnsi="仿宋" w:eastAsia="仿宋"/>
          <w:szCs w:val="30"/>
        </w:rPr>
        <w:t>照《</w:t>
      </w:r>
      <w:r>
        <w:rPr>
          <w:rFonts w:hint="eastAsia" w:ascii="仿宋" w:hAnsi="仿宋" w:eastAsia="仿宋"/>
        </w:rPr>
        <w:t>201</w:t>
      </w:r>
      <w:r>
        <w:rPr>
          <w:rFonts w:hint="eastAsia" w:ascii="仿宋" w:hAnsi="仿宋" w:eastAsia="仿宋"/>
          <w:lang w:val="en-US" w:eastAsia="zh-CN"/>
        </w:rPr>
        <w:t>9洛阳</w:t>
      </w:r>
      <w:r>
        <w:rPr>
          <w:rFonts w:hint="eastAsia" w:ascii="仿宋" w:hAnsi="仿宋" w:eastAsia="仿宋"/>
        </w:rPr>
        <w:t>企业100强</w:t>
      </w:r>
      <w:r>
        <w:rPr>
          <w:rFonts w:hint="eastAsia" w:ascii="仿宋" w:hAnsi="仿宋" w:eastAsia="仿宋"/>
          <w:szCs w:val="30"/>
        </w:rPr>
        <w:t>申报填表说明》（详见</w:t>
      </w:r>
      <w:r>
        <w:rPr>
          <w:rFonts w:ascii="仿宋" w:hAnsi="仿宋" w:eastAsia="仿宋"/>
          <w:szCs w:val="30"/>
        </w:rPr>
        <w:t>附件</w:t>
      </w:r>
      <w:r>
        <w:rPr>
          <w:rFonts w:hint="eastAsia" w:ascii="仿宋" w:hAnsi="仿宋" w:eastAsia="仿宋"/>
          <w:szCs w:val="30"/>
        </w:rPr>
        <w:t>2）的</w:t>
      </w:r>
      <w:r>
        <w:rPr>
          <w:rFonts w:ascii="仿宋" w:hAnsi="仿宋" w:eastAsia="仿宋"/>
          <w:szCs w:val="30"/>
        </w:rPr>
        <w:t>要求将附件</w:t>
      </w:r>
      <w:r>
        <w:rPr>
          <w:rFonts w:hint="eastAsia" w:ascii="仿宋" w:hAnsi="仿宋" w:eastAsia="仿宋"/>
          <w:szCs w:val="30"/>
        </w:rPr>
        <w:t>1</w:t>
      </w:r>
      <w:r>
        <w:rPr>
          <w:rFonts w:ascii="仿宋" w:hAnsi="仿宋" w:eastAsia="仿宋"/>
          <w:szCs w:val="30"/>
        </w:rPr>
        <w:t>填好</w:t>
      </w:r>
      <w:r>
        <w:rPr>
          <w:rFonts w:hint="eastAsia" w:ascii="仿宋" w:hAnsi="仿宋" w:eastAsia="仿宋"/>
          <w:szCs w:val="30"/>
          <w:lang w:eastAsia="zh-CN"/>
        </w:rPr>
        <w:t>、</w:t>
      </w:r>
      <w:r>
        <w:rPr>
          <w:rFonts w:hint="eastAsia" w:ascii="仿宋" w:hAnsi="仿宋" w:eastAsia="仿宋"/>
          <w:szCs w:val="30"/>
          <w:lang w:val="en-US" w:eastAsia="zh-CN"/>
        </w:rPr>
        <w:t>签字盖章</w:t>
      </w:r>
      <w:r>
        <w:rPr>
          <w:rFonts w:hint="eastAsia" w:ascii="仿宋" w:hAnsi="仿宋" w:eastAsia="仿宋"/>
          <w:szCs w:val="30"/>
        </w:rPr>
        <w:t>（一式两份）</w:t>
      </w:r>
      <w:r>
        <w:rPr>
          <w:rFonts w:ascii="仿宋" w:hAnsi="仿宋" w:eastAsia="仿宋"/>
          <w:szCs w:val="30"/>
        </w:rPr>
        <w:t>，统一上报我会。</w:t>
      </w:r>
      <w:r>
        <w:rPr>
          <w:rFonts w:hint="eastAsia" w:ascii="仿宋" w:hAnsi="仿宋" w:eastAsia="仿宋"/>
          <w:szCs w:val="30"/>
          <w:lang w:val="en-US" w:eastAsia="zh-CN"/>
        </w:rPr>
        <w:t>符合申报2019中国企业500强申报资格的企业，同时请登录www.cec500.cn网站填写相关申报数据信息，进行网上申报。</w:t>
      </w:r>
    </w:p>
    <w:p>
      <w:pPr>
        <w:ind w:firstLine="658"/>
        <w:rPr>
          <w:rFonts w:hint="eastAsia" w:ascii="仿宋" w:hAnsi="仿宋" w:eastAsia="仿宋"/>
        </w:rPr>
      </w:pPr>
      <w:r>
        <w:rPr>
          <w:rFonts w:hint="eastAsia" w:ascii="仿宋" w:hAnsi="仿宋" w:eastAsia="仿宋"/>
          <w:szCs w:val="30"/>
        </w:rPr>
        <w:t>申报表及填报说明可登录</w:t>
      </w:r>
      <w:r>
        <w:rPr>
          <w:rFonts w:hint="eastAsia" w:ascii="仿宋" w:hAnsi="仿宋" w:eastAsia="仿宋"/>
          <w:szCs w:val="30"/>
          <w:lang w:val="en-US" w:eastAsia="zh-CN"/>
        </w:rPr>
        <w:t>洛阳市</w:t>
      </w:r>
      <w:r>
        <w:rPr>
          <w:rFonts w:hint="eastAsia" w:ascii="仿宋" w:hAnsi="仿宋" w:eastAsia="仿宋"/>
          <w:szCs w:val="30"/>
        </w:rPr>
        <w:t>企业联合会网站下载。</w:t>
      </w:r>
      <w:r>
        <w:rPr>
          <w:rFonts w:ascii="仿宋" w:hAnsi="仿宋" w:eastAsia="仿宋"/>
          <w:szCs w:val="30"/>
        </w:rPr>
        <w:t>申报表填好后请先传真给我</w:t>
      </w:r>
      <w:r>
        <w:rPr>
          <w:rFonts w:hint="eastAsia" w:ascii="仿宋" w:hAnsi="仿宋" w:eastAsia="仿宋"/>
          <w:szCs w:val="30"/>
        </w:rPr>
        <w:t>会</w:t>
      </w:r>
      <w:r>
        <w:rPr>
          <w:rFonts w:ascii="仿宋" w:hAnsi="仿宋" w:eastAsia="仿宋"/>
          <w:szCs w:val="30"/>
        </w:rPr>
        <w:t>，然后将原件寄</w:t>
      </w:r>
      <w:r>
        <w:rPr>
          <w:rFonts w:hint="eastAsia" w:ascii="仿宋" w:hAnsi="仿宋" w:eastAsia="仿宋"/>
          <w:szCs w:val="30"/>
        </w:rPr>
        <w:t>至</w:t>
      </w:r>
      <w:r>
        <w:rPr>
          <w:rFonts w:hint="eastAsia" w:ascii="仿宋" w:hAnsi="仿宋" w:eastAsia="仿宋"/>
          <w:szCs w:val="30"/>
          <w:lang w:val="en-US" w:eastAsia="zh-CN"/>
        </w:rPr>
        <w:t>洛阳</w:t>
      </w:r>
      <w:r>
        <w:rPr>
          <w:rFonts w:hint="eastAsia" w:ascii="仿宋" w:hAnsi="仿宋" w:eastAsia="仿宋"/>
          <w:szCs w:val="30"/>
        </w:rPr>
        <w:t>企联秘书处</w:t>
      </w:r>
      <w:r>
        <w:rPr>
          <w:rFonts w:ascii="仿宋" w:hAnsi="仿宋" w:eastAsia="仿宋"/>
          <w:szCs w:val="30"/>
        </w:rPr>
        <w:t>。</w:t>
      </w:r>
    </w:p>
    <w:p>
      <w:pPr>
        <w:ind w:firstLine="658"/>
        <w:rPr>
          <w:rFonts w:hint="eastAsia" w:ascii="仿宋" w:hAnsi="仿宋" w:eastAsia="仿宋"/>
          <w:lang w:val="en-US" w:eastAsia="zh-CN"/>
        </w:rPr>
      </w:pPr>
      <w:r>
        <w:rPr>
          <w:rFonts w:hint="eastAsia" w:ascii="仿宋" w:hAnsi="仿宋" w:eastAsia="仿宋"/>
        </w:rPr>
        <w:t>联系单位：</w:t>
      </w:r>
      <w:r>
        <w:rPr>
          <w:rFonts w:hint="eastAsia" w:ascii="仿宋" w:hAnsi="仿宋" w:eastAsia="仿宋"/>
          <w:lang w:val="en-US" w:eastAsia="zh-CN"/>
        </w:rPr>
        <w:t>洛阳企联</w:t>
      </w:r>
      <w:r>
        <w:rPr>
          <w:rFonts w:hint="eastAsia" w:ascii="仿宋" w:hAnsi="仿宋" w:eastAsia="仿宋"/>
        </w:rPr>
        <w:t>秘书处</w:t>
      </w:r>
      <w:r>
        <w:rPr>
          <w:rFonts w:hint="eastAsia" w:ascii="仿宋" w:hAnsi="仿宋" w:eastAsia="仿宋"/>
          <w:lang w:val="en-US" w:eastAsia="zh-CN"/>
        </w:rPr>
        <w:t xml:space="preserve">  </w:t>
      </w:r>
    </w:p>
    <w:p>
      <w:pPr>
        <w:ind w:firstLine="658"/>
        <w:rPr>
          <w:rFonts w:hint="default" w:ascii="仿宋" w:hAnsi="仿宋" w:eastAsia="仿宋"/>
          <w:lang w:val="en-US" w:eastAsia="zh-CN"/>
        </w:rPr>
      </w:pPr>
      <w:r>
        <w:rPr>
          <w:rFonts w:hint="eastAsia" w:ascii="仿宋" w:hAnsi="仿宋" w:eastAsia="仿宋"/>
        </w:rPr>
        <w:t>联系电话：（037</w:t>
      </w:r>
      <w:r>
        <w:rPr>
          <w:rFonts w:hint="eastAsia" w:ascii="仿宋" w:hAnsi="仿宋" w:eastAsia="仿宋"/>
          <w:lang w:val="en-US" w:eastAsia="zh-CN"/>
        </w:rPr>
        <w:t>9</w:t>
      </w:r>
      <w:r>
        <w:rPr>
          <w:rFonts w:hint="eastAsia" w:ascii="仿宋" w:hAnsi="仿宋" w:eastAsia="仿宋"/>
        </w:rPr>
        <w:t>）</w:t>
      </w:r>
      <w:r>
        <w:rPr>
          <w:rFonts w:hint="eastAsia" w:ascii="仿宋" w:hAnsi="仿宋" w:eastAsia="仿宋"/>
          <w:lang w:val="en-US" w:eastAsia="zh-CN"/>
        </w:rPr>
        <w:t>63333699 13014723420</w:t>
      </w:r>
    </w:p>
    <w:p>
      <w:pPr>
        <w:ind w:firstLine="658"/>
        <w:rPr>
          <w:rFonts w:hint="eastAsia" w:ascii="仿宋" w:hAnsi="仿宋" w:eastAsia="仿宋"/>
        </w:rPr>
      </w:pPr>
      <w:r>
        <w:rPr>
          <w:rFonts w:hint="eastAsia" w:ascii="仿宋" w:hAnsi="仿宋" w:eastAsia="仿宋"/>
        </w:rPr>
        <w:t>传    真：（037</w:t>
      </w:r>
      <w:r>
        <w:rPr>
          <w:rFonts w:hint="eastAsia" w:ascii="仿宋" w:hAnsi="仿宋" w:eastAsia="仿宋"/>
          <w:lang w:val="en-US" w:eastAsia="zh-CN"/>
        </w:rPr>
        <w:t>9</w:t>
      </w:r>
      <w:r>
        <w:rPr>
          <w:rFonts w:hint="eastAsia" w:ascii="仿宋" w:hAnsi="仿宋" w:eastAsia="仿宋"/>
        </w:rPr>
        <w:t>）</w:t>
      </w:r>
      <w:r>
        <w:rPr>
          <w:rFonts w:hint="eastAsia" w:ascii="仿宋" w:hAnsi="仿宋" w:eastAsia="仿宋"/>
          <w:lang w:val="en-US" w:eastAsia="zh-CN"/>
        </w:rPr>
        <w:t>63333699</w:t>
      </w:r>
      <w:r>
        <w:rPr>
          <w:rFonts w:hint="eastAsia" w:ascii="仿宋" w:hAnsi="仿宋" w:eastAsia="仿宋"/>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0" w:firstLineChars="200"/>
        <w:jc w:val="both"/>
        <w:textAlignment w:val="auto"/>
        <w:outlineLvl w:val="9"/>
        <w:rPr>
          <w:rFonts w:hint="eastAsia" w:ascii="仿宋" w:hAnsi="仿宋" w:eastAsia="仿宋"/>
          <w:szCs w:val="30"/>
        </w:rPr>
      </w:pPr>
      <w:r>
        <w:rPr>
          <w:rFonts w:hint="eastAsia" w:ascii="仿宋" w:hAnsi="仿宋" w:eastAsia="仿宋"/>
          <w:szCs w:val="30"/>
        </w:rPr>
        <w:t>通信地址：</w:t>
      </w:r>
      <w:r>
        <w:rPr>
          <w:rFonts w:hint="eastAsia" w:ascii="仿宋" w:hAnsi="仿宋" w:eastAsia="仿宋"/>
          <w:szCs w:val="30"/>
          <w:lang w:val="en-US" w:eastAsia="zh-CN"/>
        </w:rPr>
        <w:t>洛阳市西工区九都路39号509</w:t>
      </w:r>
      <w:r>
        <w:rPr>
          <w:rFonts w:hint="eastAsia" w:ascii="仿宋" w:hAnsi="仿宋" w:eastAsia="仿宋"/>
          <w:szCs w:val="30"/>
        </w:rPr>
        <w:t>室</w:t>
      </w:r>
    </w:p>
    <w:p>
      <w:pPr>
        <w:ind w:firstLine="658"/>
        <w:rPr>
          <w:rFonts w:hint="eastAsia" w:ascii="仿宋" w:hAnsi="仿宋" w:eastAsia="仿宋"/>
          <w:lang w:val="en-US" w:eastAsia="zh-CN"/>
        </w:rPr>
      </w:pPr>
      <w:r>
        <w:rPr>
          <w:rFonts w:hint="eastAsia" w:ascii="仿宋" w:hAnsi="仿宋" w:eastAsia="仿宋"/>
        </w:rPr>
        <w:t>邮    编：4</w:t>
      </w:r>
      <w:r>
        <w:rPr>
          <w:rFonts w:hint="eastAsia" w:ascii="仿宋" w:hAnsi="仿宋" w:eastAsia="仿宋"/>
          <w:lang w:val="en-US" w:eastAsia="zh-CN"/>
        </w:rPr>
        <w:t>71000</w:t>
      </w:r>
    </w:p>
    <w:p>
      <w:pPr>
        <w:ind w:firstLine="658"/>
        <w:rPr>
          <w:rFonts w:hint="eastAsia" w:ascii="仿宋" w:hAnsi="仿宋" w:eastAsia="仿宋"/>
          <w:color w:val="auto"/>
          <w:szCs w:val="30"/>
        </w:rPr>
      </w:pPr>
      <w:r>
        <w:rPr>
          <w:rFonts w:hint="eastAsia" w:ascii="仿宋" w:hAnsi="仿宋" w:eastAsia="仿宋"/>
          <w:color w:val="auto"/>
          <w:szCs w:val="30"/>
          <w:lang w:val="en-US" w:eastAsia="zh-CN"/>
        </w:rPr>
        <w:t>洛阳市</w:t>
      </w:r>
      <w:r>
        <w:rPr>
          <w:rFonts w:hint="eastAsia" w:ascii="仿宋" w:hAnsi="仿宋" w:eastAsia="仿宋"/>
          <w:color w:val="auto"/>
          <w:szCs w:val="30"/>
        </w:rPr>
        <w:t>企业联合会网站：</w:t>
      </w:r>
      <w:r>
        <w:rPr>
          <w:rFonts w:ascii="仿宋" w:hAnsi="仿宋" w:eastAsia="仿宋"/>
          <w:color w:val="auto"/>
          <w:szCs w:val="30"/>
        </w:rPr>
        <w:fldChar w:fldCharType="begin"/>
      </w:r>
      <w:r>
        <w:rPr>
          <w:rFonts w:ascii="仿宋" w:hAnsi="仿宋" w:eastAsia="仿宋"/>
          <w:color w:val="auto"/>
          <w:szCs w:val="30"/>
        </w:rPr>
        <w:instrText xml:space="preserve"> HYPERLINK "http://</w:instrText>
      </w:r>
      <w:r>
        <w:rPr>
          <w:rFonts w:hint="eastAsia" w:ascii="仿宋" w:hAnsi="仿宋" w:eastAsia="仿宋"/>
          <w:color w:val="auto"/>
          <w:szCs w:val="30"/>
        </w:rPr>
        <w:instrText xml:space="preserve">www.qy-qyj.com</w:instrText>
      </w:r>
      <w:r>
        <w:rPr>
          <w:rFonts w:ascii="仿宋" w:hAnsi="仿宋" w:eastAsia="仿宋"/>
          <w:color w:val="auto"/>
          <w:szCs w:val="30"/>
        </w:rPr>
        <w:instrText xml:space="preserve">" </w:instrText>
      </w:r>
      <w:r>
        <w:rPr>
          <w:rFonts w:ascii="仿宋" w:hAnsi="仿宋" w:eastAsia="仿宋"/>
          <w:color w:val="auto"/>
          <w:szCs w:val="30"/>
        </w:rPr>
        <w:fldChar w:fldCharType="separate"/>
      </w:r>
      <w:r>
        <w:rPr>
          <w:rStyle w:val="11"/>
          <w:rFonts w:hint="eastAsia" w:ascii="仿宋" w:hAnsi="仿宋" w:eastAsia="仿宋"/>
          <w:color w:val="auto"/>
          <w:szCs w:val="30"/>
          <w:u w:val="none"/>
        </w:rPr>
        <w:t>www.</w:t>
      </w:r>
      <w:r>
        <w:rPr>
          <w:rStyle w:val="11"/>
          <w:rFonts w:hint="eastAsia" w:ascii="仿宋" w:hAnsi="仿宋" w:eastAsia="仿宋"/>
          <w:color w:val="auto"/>
          <w:szCs w:val="30"/>
          <w:u w:val="none"/>
          <w:lang w:val="en-US" w:eastAsia="zh-CN"/>
        </w:rPr>
        <w:t>lyqilian</w:t>
      </w:r>
      <w:r>
        <w:rPr>
          <w:rStyle w:val="11"/>
          <w:rFonts w:hint="eastAsia" w:ascii="仿宋" w:hAnsi="仿宋" w:eastAsia="仿宋"/>
          <w:color w:val="auto"/>
          <w:szCs w:val="30"/>
          <w:u w:val="none"/>
        </w:rPr>
        <w:t>.com</w:t>
      </w:r>
      <w:r>
        <w:rPr>
          <w:rFonts w:ascii="仿宋" w:hAnsi="仿宋" w:eastAsia="仿宋"/>
          <w:color w:val="auto"/>
          <w:szCs w:val="30"/>
        </w:rPr>
        <w:fldChar w:fldCharType="end"/>
      </w:r>
    </w:p>
    <w:p>
      <w:pPr>
        <w:ind w:firstLine="658"/>
        <w:rPr>
          <w:rFonts w:hint="eastAsia" w:ascii="仿宋" w:hAnsi="仿宋" w:eastAsia="仿宋"/>
        </w:rPr>
      </w:pPr>
      <w:r>
        <w:rPr>
          <w:rFonts w:hint="eastAsia" w:ascii="仿宋" w:hAnsi="仿宋" w:eastAsia="仿宋"/>
        </w:rPr>
        <w:t>电子邮箱：</w:t>
      </w:r>
      <w:r>
        <w:rPr>
          <w:rFonts w:ascii="仿宋" w:hAnsi="仿宋" w:eastAsia="仿宋"/>
          <w:color w:val="auto"/>
        </w:rPr>
        <w:fldChar w:fldCharType="begin"/>
      </w:r>
      <w:r>
        <w:rPr>
          <w:rFonts w:ascii="仿宋" w:hAnsi="仿宋" w:eastAsia="仿宋"/>
          <w:color w:val="auto"/>
        </w:rPr>
        <w:instrText xml:space="preserve"> HYPERLINK "mailto:</w:instrText>
      </w:r>
      <w:r>
        <w:rPr>
          <w:rFonts w:hint="eastAsia" w:ascii="仿宋" w:hAnsi="仿宋" w:eastAsia="仿宋"/>
          <w:color w:val="auto"/>
        </w:rPr>
        <w:instrText xml:space="preserve">hnsqylhh@163.com</w:instrText>
      </w:r>
      <w:r>
        <w:rPr>
          <w:rFonts w:ascii="仿宋" w:hAnsi="仿宋" w:eastAsia="仿宋"/>
          <w:color w:val="auto"/>
        </w:rPr>
        <w:instrText xml:space="preserve">" </w:instrText>
      </w:r>
      <w:r>
        <w:rPr>
          <w:rFonts w:ascii="仿宋" w:hAnsi="仿宋" w:eastAsia="仿宋"/>
          <w:color w:val="auto"/>
        </w:rPr>
        <w:fldChar w:fldCharType="separate"/>
      </w:r>
      <w:r>
        <w:rPr>
          <w:rStyle w:val="11"/>
          <w:rFonts w:hint="eastAsia" w:ascii="仿宋" w:hAnsi="仿宋" w:eastAsia="仿宋"/>
          <w:color w:val="auto"/>
          <w:u w:val="none"/>
          <w:lang w:val="en-US" w:eastAsia="zh-CN"/>
        </w:rPr>
        <w:t>ly63333699</w:t>
      </w:r>
      <w:r>
        <w:rPr>
          <w:rStyle w:val="11"/>
          <w:rFonts w:hint="eastAsia" w:ascii="仿宋" w:hAnsi="仿宋" w:eastAsia="仿宋"/>
          <w:color w:val="auto"/>
          <w:u w:val="none"/>
        </w:rPr>
        <w:t>＠163.com</w:t>
      </w:r>
      <w:r>
        <w:rPr>
          <w:rFonts w:ascii="仿宋" w:hAnsi="仿宋" w:eastAsia="仿宋"/>
          <w:color w:val="auto"/>
        </w:rPr>
        <w:fldChar w:fldCharType="end"/>
      </w:r>
    </w:p>
    <w:p>
      <w:pPr>
        <w:ind w:firstLine="658"/>
        <w:rPr>
          <w:rFonts w:hint="eastAsia" w:ascii="黑体" w:hAnsi="黑体" w:eastAsia="黑体"/>
        </w:rPr>
      </w:pPr>
      <w:r>
        <w:rPr>
          <w:rFonts w:hint="eastAsia" w:ascii="黑体" w:hAnsi="黑体" w:eastAsia="黑体"/>
        </w:rPr>
        <w:t>四、评价与发布</w:t>
      </w:r>
    </w:p>
    <w:p>
      <w:pPr>
        <w:ind w:firstLine="658"/>
        <w:rPr>
          <w:rFonts w:hint="eastAsia" w:ascii="仿宋" w:hAnsi="仿宋" w:eastAsia="仿宋"/>
        </w:rPr>
      </w:pPr>
      <w:r>
        <w:rPr>
          <w:rFonts w:hint="eastAsia" w:eastAsia="仿宋"/>
          <w:szCs w:val="30"/>
        </w:rPr>
        <w:t> </w:t>
      </w:r>
      <w:r>
        <w:rPr>
          <w:rFonts w:hint="eastAsia" w:ascii="仿宋" w:hAnsi="仿宋" w:eastAsia="仿宋"/>
          <w:szCs w:val="30"/>
        </w:rPr>
        <w:t>201</w:t>
      </w:r>
      <w:r>
        <w:rPr>
          <w:rFonts w:hint="eastAsia" w:ascii="仿宋" w:hAnsi="仿宋" w:eastAsia="仿宋"/>
          <w:szCs w:val="30"/>
          <w:lang w:val="en-US" w:eastAsia="zh-CN"/>
        </w:rPr>
        <w:t>9洛阳</w:t>
      </w:r>
      <w:r>
        <w:rPr>
          <w:rFonts w:hint="eastAsia" w:ascii="仿宋" w:hAnsi="仿宋" w:eastAsia="仿宋"/>
          <w:szCs w:val="30"/>
        </w:rPr>
        <w:t>企业100强将于201</w:t>
      </w:r>
      <w:r>
        <w:rPr>
          <w:rFonts w:hint="eastAsia" w:ascii="仿宋" w:hAnsi="仿宋" w:eastAsia="仿宋"/>
          <w:szCs w:val="30"/>
          <w:lang w:val="en-US" w:eastAsia="zh-CN"/>
        </w:rPr>
        <w:t>9</w:t>
      </w:r>
      <w:r>
        <w:rPr>
          <w:rFonts w:hint="eastAsia" w:ascii="仿宋" w:hAnsi="仿宋" w:eastAsia="仿宋"/>
          <w:szCs w:val="30"/>
        </w:rPr>
        <w:t>年</w:t>
      </w:r>
      <w:r>
        <w:rPr>
          <w:rFonts w:hint="eastAsia" w:ascii="仿宋" w:hAnsi="仿宋" w:eastAsia="仿宋"/>
          <w:szCs w:val="30"/>
          <w:lang w:val="en-US" w:eastAsia="zh-CN"/>
        </w:rPr>
        <w:t>下半年适当时间</w:t>
      </w:r>
      <w:r>
        <w:rPr>
          <w:rFonts w:hint="eastAsia" w:ascii="仿宋" w:hAnsi="仿宋" w:eastAsia="仿宋"/>
          <w:szCs w:val="30"/>
        </w:rPr>
        <w:t>向社会发布（具体发布时间、方式另行通知）</w:t>
      </w:r>
      <w:r>
        <w:rPr>
          <w:rFonts w:hint="eastAsia" w:ascii="仿宋" w:hAnsi="仿宋" w:eastAsia="仿宋"/>
          <w:szCs w:val="30"/>
          <w:lang w:eastAsia="zh-CN"/>
        </w:rPr>
        <w:t>，</w:t>
      </w:r>
      <w:r>
        <w:rPr>
          <w:rFonts w:hint="eastAsia" w:ascii="仿宋" w:hAnsi="仿宋" w:eastAsia="仿宋"/>
          <w:szCs w:val="30"/>
          <w:lang w:val="en-US" w:eastAsia="zh-CN"/>
        </w:rPr>
        <w:t>同时向市委、市政府报送《2019洛阳企业100强分析报告》</w:t>
      </w:r>
      <w:r>
        <w:rPr>
          <w:rFonts w:hint="eastAsia" w:ascii="仿宋" w:hAnsi="仿宋" w:eastAsia="仿宋"/>
          <w:szCs w:val="30"/>
        </w:rPr>
        <w:t>。</w:t>
      </w:r>
    </w:p>
    <w:p>
      <w:pPr>
        <w:ind w:firstLine="658"/>
        <w:rPr>
          <w:rFonts w:hint="eastAsia" w:ascii="仿宋" w:hAnsi="仿宋" w:eastAsia="仿宋"/>
        </w:rPr>
      </w:pPr>
    </w:p>
    <w:p>
      <w:pPr>
        <w:ind w:firstLine="658"/>
        <w:rPr>
          <w:rFonts w:hint="eastAsia" w:ascii="仿宋" w:hAnsi="仿宋" w:eastAsia="仿宋"/>
        </w:rPr>
      </w:pPr>
      <w:r>
        <w:rPr>
          <w:rFonts w:hint="eastAsia" w:ascii="仿宋" w:hAnsi="仿宋" w:eastAsia="仿宋"/>
        </w:rPr>
        <w:t>附件：1、201</w:t>
      </w:r>
      <w:r>
        <w:rPr>
          <w:rFonts w:hint="eastAsia" w:ascii="仿宋" w:hAnsi="仿宋" w:eastAsia="仿宋"/>
          <w:lang w:val="en-US" w:eastAsia="zh-CN"/>
        </w:rPr>
        <w:t>9洛阳</w:t>
      </w:r>
      <w:r>
        <w:rPr>
          <w:rFonts w:hint="eastAsia" w:ascii="仿宋" w:hAnsi="仿宋" w:eastAsia="仿宋"/>
        </w:rPr>
        <w:t>企业100强申报表</w:t>
      </w:r>
    </w:p>
    <w:p>
      <w:pPr>
        <w:ind w:left="2024" w:leftChars="493" w:hanging="472" w:hangingChars="150"/>
        <w:rPr>
          <w:rFonts w:hint="eastAsia" w:ascii="仿宋" w:hAnsi="仿宋" w:eastAsia="仿宋"/>
        </w:rPr>
      </w:pPr>
      <w:r>
        <w:rPr>
          <w:rFonts w:hint="eastAsia" w:ascii="仿宋" w:hAnsi="仿宋" w:eastAsia="仿宋"/>
        </w:rPr>
        <w:t>2、201</w:t>
      </w:r>
      <w:r>
        <w:rPr>
          <w:rFonts w:hint="eastAsia" w:ascii="仿宋" w:hAnsi="仿宋" w:eastAsia="仿宋"/>
          <w:lang w:val="en-US" w:eastAsia="zh-CN"/>
        </w:rPr>
        <w:t>9洛阳</w:t>
      </w:r>
      <w:r>
        <w:rPr>
          <w:rFonts w:hint="eastAsia" w:ascii="仿宋" w:hAnsi="仿宋" w:eastAsia="仿宋"/>
        </w:rPr>
        <w:t>企业100强申报填表说明</w:t>
      </w:r>
    </w:p>
    <w:p>
      <w:pPr>
        <w:rPr>
          <w:rFonts w:hint="eastAsia" w:ascii="仿宋" w:hAnsi="仿宋" w:eastAsia="仿宋"/>
        </w:rPr>
      </w:pPr>
    </w:p>
    <w:p>
      <w:pPr>
        <w:rPr>
          <w:rFonts w:hint="eastAsia" w:ascii="仿宋" w:hAnsi="仿宋" w:eastAsia="仿宋"/>
        </w:rPr>
      </w:pPr>
      <w:bookmarkStart w:id="0" w:name="_GoBack"/>
      <w:bookmarkEnd w:id="0"/>
    </w:p>
    <w:p>
      <w:pPr>
        <w:rPr>
          <w:rFonts w:hint="eastAsia" w:ascii="仿宋" w:hAnsi="仿宋" w:eastAsia="仿宋"/>
        </w:rPr>
      </w:pPr>
    </w:p>
    <w:p>
      <w:pPr>
        <w:widowControl/>
        <w:wordWrap w:val="0"/>
        <w:jc w:val="right"/>
        <w:rPr>
          <w:rFonts w:hint="eastAsia" w:ascii="仿宋" w:hAnsi="仿宋" w:eastAsia="仿宋"/>
          <w:szCs w:val="30"/>
          <w:u w:val="single"/>
          <w:lang w:val="en-US" w:eastAsia="zh-CN"/>
        </w:rPr>
      </w:pPr>
      <w:r>
        <w:rPr>
          <w:rFonts w:hint="eastAsia" w:ascii="仿宋" w:hAnsi="仿宋" w:eastAsia="仿宋"/>
          <w:szCs w:val="30"/>
          <w:u w:val="none"/>
          <w:lang w:val="en-US" w:eastAsia="zh-CN"/>
        </w:rPr>
        <w:t>二〇一九年三月六日</w:t>
      </w:r>
    </w:p>
    <w:p>
      <w:pPr>
        <w:widowControl/>
        <w:wordWrap/>
        <w:jc w:val="right"/>
        <w:rPr>
          <w:rFonts w:hint="eastAsia" w:ascii="仿宋" w:hAnsi="仿宋" w:eastAsia="仿宋"/>
          <w:szCs w:val="30"/>
          <w:u w:val="none"/>
          <w:lang w:val="en-US" w:eastAsia="zh-CN"/>
        </w:rPr>
        <w:sectPr>
          <w:headerReference r:id="rId3" w:type="default"/>
          <w:footerReference r:id="rId4" w:type="default"/>
          <w:pgSz w:w="11907" w:h="16840"/>
          <w:pgMar w:top="1418" w:right="1588" w:bottom="1418" w:left="1588" w:header="567" w:footer="567" w:gutter="0"/>
          <w:cols w:space="720" w:num="1"/>
          <w:docGrid w:type="linesAndChars" w:linePitch="650" w:charSpace="3254"/>
        </w:sectPr>
      </w:pPr>
    </w:p>
    <w:p>
      <w:pPr>
        <w:spacing w:line="560" w:lineRule="exact"/>
        <w:jc w:val="lef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附件1</w:t>
      </w:r>
    </w:p>
    <w:p>
      <w:pPr>
        <w:spacing w:line="560" w:lineRule="exact"/>
        <w:jc w:val="center"/>
        <w:rPr>
          <w:rFonts w:hint="eastAsia" w:ascii="仿宋" w:hAnsi="仿宋" w:eastAsia="仿宋" w:cs="仿宋"/>
          <w:b/>
          <w:sz w:val="24"/>
          <w:szCs w:val="20"/>
        </w:rPr>
      </w:pPr>
      <w:r>
        <w:rPr>
          <w:rFonts w:hint="eastAsia" w:ascii="仿宋" w:hAnsi="仿宋" w:eastAsia="仿宋" w:cs="仿宋"/>
          <w:b/>
          <w:sz w:val="36"/>
          <w:szCs w:val="36"/>
        </w:rPr>
        <w:t>201</w:t>
      </w:r>
      <w:r>
        <w:rPr>
          <w:rFonts w:hint="eastAsia" w:ascii="仿宋" w:hAnsi="仿宋" w:eastAsia="仿宋" w:cs="仿宋"/>
          <w:b/>
          <w:sz w:val="36"/>
          <w:szCs w:val="36"/>
          <w:lang w:val="en-US" w:eastAsia="zh-CN"/>
        </w:rPr>
        <w:t>9洛阳</w:t>
      </w:r>
      <w:r>
        <w:rPr>
          <w:rFonts w:hint="eastAsia" w:ascii="仿宋" w:hAnsi="仿宋" w:eastAsia="仿宋" w:cs="仿宋"/>
          <w:b/>
          <w:sz w:val="36"/>
          <w:szCs w:val="36"/>
        </w:rPr>
        <w:t>企业100强申报表</w:t>
      </w:r>
    </w:p>
    <w:tbl>
      <w:tblPr>
        <w:tblStyle w:val="9"/>
        <w:tblW w:w="10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475"/>
        <w:gridCol w:w="666"/>
        <w:gridCol w:w="433"/>
        <w:gridCol w:w="6"/>
        <w:gridCol w:w="698"/>
        <w:gridCol w:w="663"/>
        <w:gridCol w:w="79"/>
        <w:gridCol w:w="900"/>
        <w:gridCol w:w="360"/>
        <w:gridCol w:w="1440"/>
        <w:gridCol w:w="1289"/>
        <w:gridCol w:w="51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2006" w:type="dxa"/>
            <w:gridSpan w:val="2"/>
            <w:vMerge w:val="restart"/>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企业名称</w:t>
            </w:r>
          </w:p>
        </w:tc>
        <w:tc>
          <w:tcPr>
            <w:tcW w:w="1099" w:type="dxa"/>
            <w:gridSpan w:val="2"/>
            <w:noWrap w:val="0"/>
            <w:vAlign w:val="center"/>
          </w:tcPr>
          <w:p>
            <w:pPr>
              <w:spacing w:line="320" w:lineRule="exact"/>
              <w:ind w:left="129" w:leftChars="43"/>
              <w:rPr>
                <w:rFonts w:hint="eastAsia" w:ascii="仿宋" w:hAnsi="仿宋" w:eastAsia="仿宋" w:cs="仿宋"/>
                <w:sz w:val="24"/>
                <w:szCs w:val="24"/>
              </w:rPr>
            </w:pPr>
            <w:r>
              <w:rPr>
                <w:rFonts w:hint="eastAsia" w:ascii="仿宋" w:hAnsi="仿宋" w:eastAsia="仿宋" w:cs="仿宋"/>
                <w:sz w:val="24"/>
                <w:szCs w:val="24"/>
              </w:rPr>
              <w:t>中  文</w:t>
            </w:r>
          </w:p>
        </w:tc>
        <w:tc>
          <w:tcPr>
            <w:tcW w:w="4146" w:type="dxa"/>
            <w:gridSpan w:val="7"/>
            <w:noWrap w:val="0"/>
            <w:vAlign w:val="center"/>
          </w:tcPr>
          <w:p>
            <w:pPr>
              <w:spacing w:line="320" w:lineRule="exact"/>
              <w:rPr>
                <w:rFonts w:hint="eastAsia" w:ascii="仿宋" w:hAnsi="仿宋" w:eastAsia="仿宋" w:cs="仿宋"/>
                <w:sz w:val="24"/>
                <w:szCs w:val="24"/>
              </w:rPr>
            </w:pPr>
          </w:p>
        </w:tc>
        <w:tc>
          <w:tcPr>
            <w:tcW w:w="12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企业性质</w:t>
            </w:r>
          </w:p>
        </w:tc>
        <w:tc>
          <w:tcPr>
            <w:tcW w:w="22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国有（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民营（  ）</w:t>
            </w:r>
            <w:r>
              <w:rPr>
                <w:rFonts w:hint="eastAsia" w:ascii="仿宋" w:hAnsi="仿宋" w:eastAsia="仿宋" w:cs="仿宋"/>
                <w:sz w:val="24"/>
                <w:szCs w:val="24"/>
                <w:lang w:val="en-US" w:eastAsia="zh-CN"/>
              </w:rPr>
              <w:t>外资(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2006" w:type="dxa"/>
            <w:gridSpan w:val="2"/>
            <w:vMerge w:val="continue"/>
            <w:noWrap w:val="0"/>
            <w:vAlign w:val="center"/>
          </w:tcPr>
          <w:p>
            <w:pPr>
              <w:rPr>
                <w:rFonts w:hint="eastAsia" w:ascii="仿宋" w:hAnsi="仿宋" w:eastAsia="仿宋" w:cs="仿宋"/>
                <w:sz w:val="24"/>
                <w:szCs w:val="24"/>
              </w:rPr>
            </w:pPr>
          </w:p>
        </w:tc>
        <w:tc>
          <w:tcPr>
            <w:tcW w:w="1099" w:type="dxa"/>
            <w:gridSpan w:val="2"/>
            <w:noWrap w:val="0"/>
            <w:vAlign w:val="center"/>
          </w:tcPr>
          <w:p>
            <w:pPr>
              <w:spacing w:line="320" w:lineRule="exact"/>
              <w:ind w:left="129" w:leftChars="43"/>
              <w:rPr>
                <w:rFonts w:hint="eastAsia" w:ascii="仿宋" w:hAnsi="仿宋" w:eastAsia="仿宋" w:cs="仿宋"/>
                <w:sz w:val="24"/>
                <w:szCs w:val="24"/>
              </w:rPr>
            </w:pPr>
            <w:r>
              <w:rPr>
                <w:rFonts w:hint="eastAsia" w:ascii="仿宋" w:hAnsi="仿宋" w:eastAsia="仿宋" w:cs="仿宋"/>
                <w:sz w:val="24"/>
                <w:szCs w:val="24"/>
              </w:rPr>
              <w:t>英  文</w:t>
            </w:r>
          </w:p>
        </w:tc>
        <w:tc>
          <w:tcPr>
            <w:tcW w:w="4146" w:type="dxa"/>
            <w:gridSpan w:val="7"/>
            <w:noWrap w:val="0"/>
            <w:vAlign w:val="center"/>
          </w:tcPr>
          <w:p>
            <w:pPr>
              <w:spacing w:line="320" w:lineRule="exact"/>
              <w:rPr>
                <w:rFonts w:hint="eastAsia" w:ascii="仿宋" w:hAnsi="仿宋" w:eastAsia="仿宋" w:cs="仿宋"/>
                <w:sz w:val="24"/>
                <w:szCs w:val="24"/>
              </w:rPr>
            </w:pPr>
          </w:p>
        </w:tc>
        <w:tc>
          <w:tcPr>
            <w:tcW w:w="1289"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英文简称</w:t>
            </w:r>
          </w:p>
        </w:tc>
        <w:tc>
          <w:tcPr>
            <w:tcW w:w="2216" w:type="dxa"/>
            <w:gridSpan w:val="2"/>
            <w:noWrap w:val="0"/>
            <w:vAlign w:val="center"/>
          </w:tcPr>
          <w:p>
            <w:pPr>
              <w:spacing w:line="32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2006" w:type="dxa"/>
            <w:gridSpan w:val="2"/>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通讯地址</w:t>
            </w:r>
          </w:p>
        </w:tc>
        <w:tc>
          <w:tcPr>
            <w:tcW w:w="5245" w:type="dxa"/>
            <w:gridSpan w:val="9"/>
            <w:noWrap w:val="0"/>
            <w:vAlign w:val="center"/>
          </w:tcPr>
          <w:p>
            <w:pPr>
              <w:spacing w:line="320" w:lineRule="exact"/>
              <w:rPr>
                <w:rFonts w:hint="eastAsia" w:ascii="仿宋" w:hAnsi="仿宋" w:eastAsia="仿宋" w:cs="仿宋"/>
                <w:sz w:val="24"/>
                <w:szCs w:val="24"/>
              </w:rPr>
            </w:pPr>
          </w:p>
        </w:tc>
        <w:tc>
          <w:tcPr>
            <w:tcW w:w="1289"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邮政编码</w:t>
            </w:r>
          </w:p>
        </w:tc>
        <w:tc>
          <w:tcPr>
            <w:tcW w:w="2216" w:type="dxa"/>
            <w:gridSpan w:val="2"/>
            <w:noWrap w:val="0"/>
            <w:vAlign w:val="center"/>
          </w:tcPr>
          <w:p>
            <w:pPr>
              <w:spacing w:line="32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006" w:type="dxa"/>
            <w:gridSpan w:val="2"/>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企业网址</w:t>
            </w:r>
          </w:p>
        </w:tc>
        <w:tc>
          <w:tcPr>
            <w:tcW w:w="2466" w:type="dxa"/>
            <w:gridSpan w:val="5"/>
            <w:noWrap w:val="0"/>
            <w:vAlign w:val="center"/>
          </w:tcPr>
          <w:p>
            <w:pPr>
              <w:spacing w:line="320" w:lineRule="exact"/>
              <w:rPr>
                <w:rFonts w:hint="eastAsia" w:ascii="仿宋" w:hAnsi="仿宋" w:eastAsia="仿宋" w:cs="仿宋"/>
                <w:sz w:val="24"/>
                <w:szCs w:val="24"/>
              </w:rPr>
            </w:pPr>
          </w:p>
        </w:tc>
        <w:tc>
          <w:tcPr>
            <w:tcW w:w="979" w:type="dxa"/>
            <w:gridSpan w:val="2"/>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传  真</w:t>
            </w:r>
          </w:p>
        </w:tc>
        <w:tc>
          <w:tcPr>
            <w:tcW w:w="1800" w:type="dxa"/>
            <w:gridSpan w:val="2"/>
            <w:noWrap w:val="0"/>
            <w:vAlign w:val="center"/>
          </w:tcPr>
          <w:p>
            <w:pPr>
              <w:spacing w:line="320" w:lineRule="exact"/>
              <w:rPr>
                <w:rFonts w:hint="eastAsia" w:ascii="仿宋" w:hAnsi="仿宋" w:eastAsia="仿宋" w:cs="仿宋"/>
                <w:sz w:val="24"/>
                <w:szCs w:val="24"/>
              </w:rPr>
            </w:pPr>
          </w:p>
        </w:tc>
        <w:tc>
          <w:tcPr>
            <w:tcW w:w="1289"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电子信箱</w:t>
            </w:r>
          </w:p>
        </w:tc>
        <w:tc>
          <w:tcPr>
            <w:tcW w:w="2216" w:type="dxa"/>
            <w:gridSpan w:val="2"/>
            <w:noWrap w:val="0"/>
            <w:vAlign w:val="center"/>
          </w:tcPr>
          <w:p>
            <w:pPr>
              <w:spacing w:line="32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672" w:type="dxa"/>
            <w:gridSpan w:val="3"/>
            <w:noWrap w:val="0"/>
            <w:vAlign w:val="center"/>
          </w:tcPr>
          <w:p>
            <w:pPr>
              <w:spacing w:line="320" w:lineRule="exact"/>
              <w:rPr>
                <w:rFonts w:hint="eastAsia" w:ascii="仿宋" w:hAnsi="仿宋" w:eastAsia="仿宋" w:cs="仿宋"/>
                <w:sz w:val="24"/>
                <w:szCs w:val="24"/>
              </w:rPr>
            </w:pPr>
          </w:p>
        </w:tc>
        <w:tc>
          <w:tcPr>
            <w:tcW w:w="1800" w:type="dxa"/>
            <w:gridSpan w:val="4"/>
            <w:noWrap w:val="0"/>
            <w:vAlign w:val="center"/>
          </w:tcPr>
          <w:p>
            <w:pPr>
              <w:spacing w:line="3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姓   名</w:t>
            </w:r>
          </w:p>
        </w:tc>
        <w:tc>
          <w:tcPr>
            <w:tcW w:w="2779" w:type="dxa"/>
            <w:gridSpan w:val="4"/>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职务（部门）</w:t>
            </w:r>
          </w:p>
        </w:tc>
        <w:tc>
          <w:tcPr>
            <w:tcW w:w="1800" w:type="dxa"/>
            <w:gridSpan w:val="2"/>
            <w:noWrap w:val="0"/>
            <w:vAlign w:val="center"/>
          </w:tcPr>
          <w:p>
            <w:pPr>
              <w:spacing w:line="320" w:lineRule="exact"/>
              <w:ind w:left="-300" w:leftChars="-100" w:right="-300" w:rightChars="-100" w:firstLine="240" w:firstLineChars="100"/>
              <w:rPr>
                <w:rFonts w:hint="eastAsia" w:ascii="仿宋" w:hAnsi="仿宋" w:eastAsia="仿宋" w:cs="仿宋"/>
                <w:sz w:val="24"/>
                <w:szCs w:val="24"/>
              </w:rPr>
            </w:pPr>
            <w:r>
              <w:rPr>
                <w:rFonts w:hint="eastAsia" w:ascii="仿宋" w:hAnsi="仿宋" w:eastAsia="仿宋" w:cs="仿宋"/>
                <w:sz w:val="24"/>
                <w:szCs w:val="24"/>
              </w:rPr>
              <w:t>电话(加区号)</w:t>
            </w:r>
          </w:p>
        </w:tc>
        <w:tc>
          <w:tcPr>
            <w:tcW w:w="1705"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2672" w:type="dxa"/>
            <w:gridSpan w:val="3"/>
            <w:noWrap w:val="0"/>
            <w:vAlign w:val="center"/>
          </w:tcPr>
          <w:p>
            <w:pPr>
              <w:spacing w:line="340" w:lineRule="exact"/>
              <w:rPr>
                <w:rFonts w:hint="eastAsia" w:ascii="仿宋" w:hAnsi="仿宋" w:eastAsia="仿宋" w:cs="仿宋"/>
                <w:sz w:val="24"/>
                <w:szCs w:val="24"/>
              </w:rPr>
            </w:pPr>
            <w:r>
              <w:rPr>
                <w:rFonts w:hint="eastAsia" w:ascii="仿宋" w:hAnsi="仿宋" w:eastAsia="仿宋" w:cs="仿宋"/>
                <w:sz w:val="24"/>
                <w:szCs w:val="24"/>
              </w:rPr>
              <w:t>法  人  代  表</w:t>
            </w:r>
          </w:p>
        </w:tc>
        <w:tc>
          <w:tcPr>
            <w:tcW w:w="1800" w:type="dxa"/>
            <w:gridSpan w:val="4"/>
            <w:noWrap w:val="0"/>
            <w:vAlign w:val="center"/>
          </w:tcPr>
          <w:p>
            <w:pPr>
              <w:spacing w:line="340" w:lineRule="exact"/>
              <w:rPr>
                <w:rFonts w:hint="eastAsia" w:ascii="仿宋" w:hAnsi="仿宋" w:eastAsia="仿宋" w:cs="仿宋"/>
                <w:sz w:val="24"/>
                <w:szCs w:val="24"/>
              </w:rPr>
            </w:pPr>
          </w:p>
        </w:tc>
        <w:tc>
          <w:tcPr>
            <w:tcW w:w="2779" w:type="dxa"/>
            <w:gridSpan w:val="4"/>
            <w:noWrap w:val="0"/>
            <w:vAlign w:val="center"/>
          </w:tcPr>
          <w:p>
            <w:pPr>
              <w:spacing w:line="340" w:lineRule="exact"/>
              <w:rPr>
                <w:rFonts w:hint="eastAsia" w:ascii="仿宋" w:hAnsi="仿宋" w:eastAsia="仿宋" w:cs="仿宋"/>
                <w:sz w:val="24"/>
                <w:szCs w:val="24"/>
              </w:rPr>
            </w:pPr>
          </w:p>
        </w:tc>
        <w:tc>
          <w:tcPr>
            <w:tcW w:w="1800" w:type="dxa"/>
            <w:gridSpan w:val="2"/>
            <w:noWrap w:val="0"/>
            <w:vAlign w:val="center"/>
          </w:tcPr>
          <w:p>
            <w:pPr>
              <w:spacing w:line="340" w:lineRule="exact"/>
              <w:rPr>
                <w:rFonts w:hint="eastAsia" w:ascii="仿宋" w:hAnsi="仿宋" w:eastAsia="仿宋" w:cs="仿宋"/>
                <w:sz w:val="24"/>
                <w:szCs w:val="24"/>
              </w:rPr>
            </w:pPr>
          </w:p>
        </w:tc>
        <w:tc>
          <w:tcPr>
            <w:tcW w:w="1705" w:type="dxa"/>
            <w:noWrap w:val="0"/>
            <w:vAlign w:val="center"/>
          </w:tcPr>
          <w:p>
            <w:pPr>
              <w:spacing w:line="3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672" w:type="dxa"/>
            <w:gridSpan w:val="3"/>
            <w:noWrap w:val="0"/>
            <w:vAlign w:val="center"/>
          </w:tcPr>
          <w:p>
            <w:pPr>
              <w:spacing w:line="340" w:lineRule="exact"/>
              <w:rPr>
                <w:rFonts w:hint="eastAsia" w:ascii="仿宋" w:hAnsi="仿宋" w:eastAsia="仿宋" w:cs="仿宋"/>
                <w:sz w:val="24"/>
                <w:szCs w:val="24"/>
              </w:rPr>
            </w:pPr>
            <w:r>
              <w:rPr>
                <w:rFonts w:hint="eastAsia" w:ascii="仿宋" w:hAnsi="仿宋" w:eastAsia="仿宋" w:cs="仿宋"/>
                <w:sz w:val="24"/>
                <w:szCs w:val="24"/>
              </w:rPr>
              <w:t>主 要 负 责 人</w:t>
            </w:r>
          </w:p>
        </w:tc>
        <w:tc>
          <w:tcPr>
            <w:tcW w:w="1800" w:type="dxa"/>
            <w:gridSpan w:val="4"/>
            <w:noWrap w:val="0"/>
            <w:vAlign w:val="center"/>
          </w:tcPr>
          <w:p>
            <w:pPr>
              <w:spacing w:line="340" w:lineRule="exact"/>
              <w:rPr>
                <w:rFonts w:hint="eastAsia" w:ascii="仿宋" w:hAnsi="仿宋" w:eastAsia="仿宋" w:cs="仿宋"/>
                <w:sz w:val="24"/>
                <w:szCs w:val="24"/>
              </w:rPr>
            </w:pPr>
          </w:p>
        </w:tc>
        <w:tc>
          <w:tcPr>
            <w:tcW w:w="2779" w:type="dxa"/>
            <w:gridSpan w:val="4"/>
            <w:noWrap w:val="0"/>
            <w:vAlign w:val="center"/>
          </w:tcPr>
          <w:p>
            <w:pPr>
              <w:spacing w:line="340" w:lineRule="exact"/>
              <w:rPr>
                <w:rFonts w:hint="eastAsia" w:ascii="仿宋" w:hAnsi="仿宋" w:eastAsia="仿宋" w:cs="仿宋"/>
                <w:sz w:val="24"/>
                <w:szCs w:val="24"/>
              </w:rPr>
            </w:pPr>
          </w:p>
        </w:tc>
        <w:tc>
          <w:tcPr>
            <w:tcW w:w="1800" w:type="dxa"/>
            <w:gridSpan w:val="2"/>
            <w:noWrap w:val="0"/>
            <w:vAlign w:val="center"/>
          </w:tcPr>
          <w:p>
            <w:pPr>
              <w:spacing w:line="340" w:lineRule="exact"/>
              <w:rPr>
                <w:rFonts w:hint="eastAsia" w:ascii="仿宋" w:hAnsi="仿宋" w:eastAsia="仿宋" w:cs="仿宋"/>
                <w:sz w:val="24"/>
                <w:szCs w:val="24"/>
              </w:rPr>
            </w:pPr>
          </w:p>
        </w:tc>
        <w:tc>
          <w:tcPr>
            <w:tcW w:w="1705" w:type="dxa"/>
            <w:noWrap w:val="0"/>
            <w:vAlign w:val="center"/>
          </w:tcPr>
          <w:p>
            <w:pPr>
              <w:spacing w:line="3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2672" w:type="dxa"/>
            <w:gridSpan w:val="3"/>
            <w:noWrap w:val="0"/>
            <w:vAlign w:val="center"/>
          </w:tcPr>
          <w:p>
            <w:pPr>
              <w:spacing w:line="340" w:lineRule="exact"/>
              <w:rPr>
                <w:rFonts w:hint="eastAsia" w:ascii="仿宋" w:hAnsi="仿宋" w:eastAsia="仿宋" w:cs="仿宋"/>
                <w:sz w:val="24"/>
                <w:szCs w:val="24"/>
              </w:rPr>
            </w:pPr>
            <w:r>
              <w:rPr>
                <w:rFonts w:hint="eastAsia" w:ascii="仿宋" w:hAnsi="仿宋" w:eastAsia="仿宋" w:cs="仿宋"/>
                <w:sz w:val="24"/>
                <w:szCs w:val="24"/>
              </w:rPr>
              <w:t>100强活动联系人</w:t>
            </w:r>
          </w:p>
        </w:tc>
        <w:tc>
          <w:tcPr>
            <w:tcW w:w="1800" w:type="dxa"/>
            <w:gridSpan w:val="4"/>
            <w:noWrap w:val="0"/>
            <w:vAlign w:val="center"/>
          </w:tcPr>
          <w:p>
            <w:pPr>
              <w:spacing w:line="340" w:lineRule="exact"/>
              <w:rPr>
                <w:rFonts w:hint="eastAsia" w:ascii="仿宋" w:hAnsi="仿宋" w:eastAsia="仿宋" w:cs="仿宋"/>
                <w:sz w:val="24"/>
                <w:szCs w:val="24"/>
              </w:rPr>
            </w:pPr>
          </w:p>
        </w:tc>
        <w:tc>
          <w:tcPr>
            <w:tcW w:w="2779" w:type="dxa"/>
            <w:gridSpan w:val="4"/>
            <w:noWrap w:val="0"/>
            <w:vAlign w:val="center"/>
          </w:tcPr>
          <w:p>
            <w:pPr>
              <w:spacing w:line="340" w:lineRule="exact"/>
              <w:rPr>
                <w:rFonts w:hint="eastAsia" w:ascii="仿宋" w:hAnsi="仿宋" w:eastAsia="仿宋" w:cs="仿宋"/>
                <w:sz w:val="24"/>
                <w:szCs w:val="24"/>
              </w:rPr>
            </w:pPr>
          </w:p>
        </w:tc>
        <w:tc>
          <w:tcPr>
            <w:tcW w:w="1800" w:type="dxa"/>
            <w:gridSpan w:val="2"/>
            <w:noWrap w:val="0"/>
            <w:vAlign w:val="center"/>
          </w:tcPr>
          <w:p>
            <w:pPr>
              <w:spacing w:line="340" w:lineRule="exact"/>
              <w:rPr>
                <w:rFonts w:hint="eastAsia" w:ascii="仿宋" w:hAnsi="仿宋" w:eastAsia="仿宋" w:cs="仿宋"/>
                <w:sz w:val="24"/>
                <w:szCs w:val="24"/>
              </w:rPr>
            </w:pPr>
          </w:p>
        </w:tc>
        <w:tc>
          <w:tcPr>
            <w:tcW w:w="1705" w:type="dxa"/>
            <w:noWrap w:val="0"/>
            <w:vAlign w:val="center"/>
          </w:tcPr>
          <w:p>
            <w:pPr>
              <w:spacing w:line="3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2672" w:type="dxa"/>
            <w:gridSpan w:val="3"/>
            <w:noWrap w:val="0"/>
            <w:vAlign w:val="center"/>
          </w:tcPr>
          <w:p>
            <w:pPr>
              <w:spacing w:line="340" w:lineRule="exact"/>
              <w:rPr>
                <w:rFonts w:hint="eastAsia" w:ascii="仿宋" w:hAnsi="仿宋" w:eastAsia="仿宋" w:cs="仿宋"/>
                <w:sz w:val="24"/>
                <w:szCs w:val="24"/>
              </w:rPr>
            </w:pPr>
            <w:r>
              <w:rPr>
                <w:rFonts w:hint="eastAsia" w:ascii="仿宋" w:hAnsi="仿宋" w:eastAsia="仿宋" w:cs="仿宋"/>
                <w:sz w:val="24"/>
                <w:szCs w:val="24"/>
              </w:rPr>
              <w:t>数据填报联系人</w:t>
            </w:r>
          </w:p>
        </w:tc>
        <w:tc>
          <w:tcPr>
            <w:tcW w:w="1800" w:type="dxa"/>
            <w:gridSpan w:val="4"/>
            <w:noWrap w:val="0"/>
            <w:vAlign w:val="center"/>
          </w:tcPr>
          <w:p>
            <w:pPr>
              <w:spacing w:line="340" w:lineRule="exact"/>
              <w:rPr>
                <w:rFonts w:hint="eastAsia" w:ascii="仿宋" w:hAnsi="仿宋" w:eastAsia="仿宋" w:cs="仿宋"/>
                <w:sz w:val="24"/>
                <w:szCs w:val="24"/>
              </w:rPr>
            </w:pPr>
          </w:p>
        </w:tc>
        <w:tc>
          <w:tcPr>
            <w:tcW w:w="2779" w:type="dxa"/>
            <w:gridSpan w:val="4"/>
            <w:noWrap w:val="0"/>
            <w:vAlign w:val="center"/>
          </w:tcPr>
          <w:p>
            <w:pPr>
              <w:spacing w:line="340" w:lineRule="exact"/>
              <w:rPr>
                <w:rFonts w:hint="eastAsia" w:ascii="仿宋" w:hAnsi="仿宋" w:eastAsia="仿宋" w:cs="仿宋"/>
                <w:sz w:val="24"/>
                <w:szCs w:val="24"/>
              </w:rPr>
            </w:pPr>
          </w:p>
        </w:tc>
        <w:tc>
          <w:tcPr>
            <w:tcW w:w="1800" w:type="dxa"/>
            <w:gridSpan w:val="2"/>
            <w:noWrap w:val="0"/>
            <w:vAlign w:val="center"/>
          </w:tcPr>
          <w:p>
            <w:pPr>
              <w:spacing w:line="340" w:lineRule="exact"/>
              <w:rPr>
                <w:rFonts w:hint="eastAsia" w:ascii="仿宋" w:hAnsi="仿宋" w:eastAsia="仿宋" w:cs="仿宋"/>
                <w:sz w:val="24"/>
                <w:szCs w:val="24"/>
              </w:rPr>
            </w:pPr>
          </w:p>
        </w:tc>
        <w:tc>
          <w:tcPr>
            <w:tcW w:w="1705" w:type="dxa"/>
            <w:noWrap w:val="0"/>
            <w:vAlign w:val="center"/>
          </w:tcPr>
          <w:p>
            <w:pPr>
              <w:spacing w:line="34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3111" w:type="dxa"/>
            <w:gridSpan w:val="5"/>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生产的产品或提供的服务</w:t>
            </w:r>
          </w:p>
        </w:tc>
        <w:tc>
          <w:tcPr>
            <w:tcW w:w="7645" w:type="dxa"/>
            <w:gridSpan w:val="9"/>
            <w:noWrap w:val="0"/>
            <w:vAlign w:val="center"/>
          </w:tcPr>
          <w:p>
            <w:pPr>
              <w:spacing w:line="32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4"/>
                <w:szCs w:val="24"/>
              </w:rPr>
            </w:pPr>
            <w:r>
              <w:rPr>
                <w:rFonts w:hint="eastAsia" w:ascii="仿宋" w:hAnsi="仿宋" w:eastAsia="仿宋" w:cs="仿宋"/>
                <w:sz w:val="24"/>
                <w:szCs w:val="24"/>
              </w:rPr>
              <w:t>指标（万元）</w:t>
            </w:r>
          </w:p>
        </w:tc>
        <w:tc>
          <w:tcPr>
            <w:tcW w:w="158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营业收入</w:t>
            </w:r>
          </w:p>
        </w:tc>
        <w:tc>
          <w:tcPr>
            <w:tcW w:w="144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海外收入</w:t>
            </w: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净利润</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pacing w:val="-20"/>
                <w:sz w:val="24"/>
                <w:szCs w:val="24"/>
              </w:rPr>
            </w:pPr>
            <w:r>
              <w:rPr>
                <w:rFonts w:hint="eastAsia" w:ascii="仿宋" w:hAnsi="仿宋" w:eastAsia="仿宋" w:cs="仿宋"/>
                <w:spacing w:val="-20"/>
                <w:sz w:val="24"/>
                <w:szCs w:val="24"/>
              </w:rPr>
              <w:t>归属母公司</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pacing w:val="-20"/>
                <w:sz w:val="24"/>
                <w:szCs w:val="24"/>
              </w:rPr>
            </w:pPr>
            <w:r>
              <w:rPr>
                <w:rFonts w:hint="eastAsia" w:ascii="仿宋" w:hAnsi="仿宋" w:eastAsia="仿宋" w:cs="仿宋"/>
                <w:spacing w:val="-20"/>
                <w:sz w:val="24"/>
                <w:szCs w:val="24"/>
              </w:rPr>
              <w:t>所有者净利润</w:t>
            </w:r>
          </w:p>
        </w:tc>
        <w:tc>
          <w:tcPr>
            <w:tcW w:w="18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pacing w:val="-20"/>
                <w:sz w:val="24"/>
                <w:szCs w:val="24"/>
              </w:rPr>
            </w:pPr>
            <w:r>
              <w:rPr>
                <w:rFonts w:hint="eastAsia" w:ascii="仿宋" w:hAnsi="仿宋" w:eastAsia="仿宋" w:cs="仿宋"/>
                <w:sz w:val="24"/>
                <w:szCs w:val="24"/>
              </w:rPr>
              <w:t>资产总额</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海外资产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531"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7</w:t>
            </w:r>
            <w:r>
              <w:rPr>
                <w:rFonts w:hint="eastAsia" w:ascii="仿宋" w:hAnsi="仿宋" w:eastAsia="仿宋" w:cs="仿宋"/>
                <w:sz w:val="24"/>
                <w:szCs w:val="24"/>
              </w:rPr>
              <w:t>年</w:t>
            </w:r>
          </w:p>
        </w:tc>
        <w:tc>
          <w:tcPr>
            <w:tcW w:w="1580" w:type="dxa"/>
            <w:gridSpan w:val="4"/>
            <w:noWrap w:val="0"/>
            <w:vAlign w:val="center"/>
          </w:tcPr>
          <w:p>
            <w:pPr>
              <w:spacing w:line="360" w:lineRule="exact"/>
              <w:rPr>
                <w:rFonts w:hint="eastAsia" w:ascii="仿宋" w:hAnsi="仿宋" w:eastAsia="仿宋" w:cs="仿宋"/>
                <w:sz w:val="24"/>
                <w:szCs w:val="24"/>
              </w:rPr>
            </w:pPr>
          </w:p>
        </w:tc>
        <w:tc>
          <w:tcPr>
            <w:tcW w:w="1440" w:type="dxa"/>
            <w:gridSpan w:val="3"/>
            <w:noWrap w:val="0"/>
            <w:vAlign w:val="center"/>
          </w:tcPr>
          <w:p>
            <w:pPr>
              <w:spacing w:line="360" w:lineRule="exact"/>
              <w:rPr>
                <w:rFonts w:hint="eastAsia" w:ascii="仿宋" w:hAnsi="仿宋" w:eastAsia="仿宋" w:cs="仿宋"/>
                <w:sz w:val="24"/>
                <w:szCs w:val="24"/>
              </w:rPr>
            </w:pPr>
          </w:p>
        </w:tc>
        <w:tc>
          <w:tcPr>
            <w:tcW w:w="1260" w:type="dxa"/>
            <w:gridSpan w:val="2"/>
            <w:noWrap w:val="0"/>
            <w:vAlign w:val="center"/>
          </w:tcPr>
          <w:p>
            <w:pPr>
              <w:spacing w:line="360" w:lineRule="exact"/>
              <w:rPr>
                <w:rFonts w:hint="eastAsia" w:ascii="仿宋" w:hAnsi="仿宋" w:eastAsia="仿宋" w:cs="仿宋"/>
                <w:sz w:val="24"/>
                <w:szCs w:val="24"/>
              </w:rPr>
            </w:pPr>
          </w:p>
        </w:tc>
        <w:tc>
          <w:tcPr>
            <w:tcW w:w="1440" w:type="dxa"/>
            <w:noWrap w:val="0"/>
            <w:vAlign w:val="center"/>
          </w:tcPr>
          <w:p>
            <w:pPr>
              <w:spacing w:line="360" w:lineRule="exact"/>
              <w:rPr>
                <w:rFonts w:hint="eastAsia" w:ascii="仿宋" w:hAnsi="仿宋" w:eastAsia="仿宋" w:cs="仿宋"/>
                <w:sz w:val="24"/>
                <w:szCs w:val="24"/>
              </w:rPr>
            </w:pPr>
          </w:p>
        </w:tc>
        <w:tc>
          <w:tcPr>
            <w:tcW w:w="1800" w:type="dxa"/>
            <w:gridSpan w:val="2"/>
            <w:noWrap w:val="0"/>
            <w:vAlign w:val="center"/>
          </w:tcPr>
          <w:p>
            <w:pPr>
              <w:spacing w:line="360" w:lineRule="exact"/>
              <w:rPr>
                <w:rFonts w:hint="eastAsia" w:ascii="仿宋" w:hAnsi="仿宋" w:eastAsia="仿宋" w:cs="仿宋"/>
                <w:sz w:val="24"/>
                <w:szCs w:val="24"/>
              </w:rPr>
            </w:pPr>
          </w:p>
        </w:tc>
        <w:tc>
          <w:tcPr>
            <w:tcW w:w="1705" w:type="dxa"/>
            <w:noWrap w:val="0"/>
            <w:vAlign w:val="center"/>
          </w:tcPr>
          <w:p>
            <w:pPr>
              <w:spacing w:line="3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531"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1580" w:type="dxa"/>
            <w:gridSpan w:val="4"/>
            <w:noWrap w:val="0"/>
            <w:vAlign w:val="center"/>
          </w:tcPr>
          <w:p>
            <w:pPr>
              <w:spacing w:line="360" w:lineRule="exact"/>
              <w:rPr>
                <w:rFonts w:hint="eastAsia" w:ascii="仿宋" w:hAnsi="仿宋" w:eastAsia="仿宋" w:cs="仿宋"/>
                <w:sz w:val="24"/>
                <w:szCs w:val="24"/>
              </w:rPr>
            </w:pPr>
          </w:p>
        </w:tc>
        <w:tc>
          <w:tcPr>
            <w:tcW w:w="1440" w:type="dxa"/>
            <w:gridSpan w:val="3"/>
            <w:noWrap w:val="0"/>
            <w:vAlign w:val="center"/>
          </w:tcPr>
          <w:p>
            <w:pPr>
              <w:spacing w:line="360" w:lineRule="exact"/>
              <w:rPr>
                <w:rFonts w:hint="eastAsia" w:ascii="仿宋" w:hAnsi="仿宋" w:eastAsia="仿宋" w:cs="仿宋"/>
                <w:sz w:val="24"/>
                <w:szCs w:val="24"/>
              </w:rPr>
            </w:pPr>
          </w:p>
        </w:tc>
        <w:tc>
          <w:tcPr>
            <w:tcW w:w="1260" w:type="dxa"/>
            <w:gridSpan w:val="2"/>
            <w:noWrap w:val="0"/>
            <w:vAlign w:val="center"/>
          </w:tcPr>
          <w:p>
            <w:pPr>
              <w:spacing w:line="360" w:lineRule="exact"/>
              <w:rPr>
                <w:rFonts w:hint="eastAsia" w:ascii="仿宋" w:hAnsi="仿宋" w:eastAsia="仿宋" w:cs="仿宋"/>
                <w:sz w:val="24"/>
                <w:szCs w:val="24"/>
              </w:rPr>
            </w:pPr>
          </w:p>
        </w:tc>
        <w:tc>
          <w:tcPr>
            <w:tcW w:w="1440" w:type="dxa"/>
            <w:noWrap w:val="0"/>
            <w:vAlign w:val="center"/>
          </w:tcPr>
          <w:p>
            <w:pPr>
              <w:spacing w:line="360" w:lineRule="exact"/>
              <w:rPr>
                <w:rFonts w:hint="eastAsia" w:ascii="仿宋" w:hAnsi="仿宋" w:eastAsia="仿宋" w:cs="仿宋"/>
                <w:sz w:val="24"/>
                <w:szCs w:val="24"/>
              </w:rPr>
            </w:pPr>
          </w:p>
        </w:tc>
        <w:tc>
          <w:tcPr>
            <w:tcW w:w="1800" w:type="dxa"/>
            <w:gridSpan w:val="2"/>
            <w:noWrap w:val="0"/>
            <w:vAlign w:val="center"/>
          </w:tcPr>
          <w:p>
            <w:pPr>
              <w:spacing w:line="360" w:lineRule="exact"/>
              <w:rPr>
                <w:rFonts w:hint="eastAsia" w:ascii="仿宋" w:hAnsi="仿宋" w:eastAsia="仿宋" w:cs="仿宋"/>
                <w:sz w:val="24"/>
                <w:szCs w:val="24"/>
              </w:rPr>
            </w:pPr>
          </w:p>
        </w:tc>
        <w:tc>
          <w:tcPr>
            <w:tcW w:w="1705" w:type="dxa"/>
            <w:noWrap w:val="0"/>
            <w:vAlign w:val="center"/>
          </w:tcPr>
          <w:p>
            <w:pPr>
              <w:spacing w:line="3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531"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指标（万元）</w:t>
            </w:r>
          </w:p>
        </w:tc>
        <w:tc>
          <w:tcPr>
            <w:tcW w:w="1580" w:type="dxa"/>
            <w:gridSpan w:val="4"/>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所有者权益</w:t>
            </w:r>
          </w:p>
        </w:tc>
        <w:tc>
          <w:tcPr>
            <w:tcW w:w="144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归属母公司所有者权益</w:t>
            </w: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纳税总额</w:t>
            </w:r>
          </w:p>
        </w:tc>
        <w:tc>
          <w:tcPr>
            <w:tcW w:w="1440"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研发费用</w:t>
            </w:r>
          </w:p>
        </w:tc>
        <w:tc>
          <w:tcPr>
            <w:tcW w:w="1800" w:type="dxa"/>
            <w:gridSpan w:val="2"/>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员工总数（人）</w:t>
            </w:r>
          </w:p>
        </w:tc>
        <w:tc>
          <w:tcPr>
            <w:tcW w:w="1705"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海外员工（人）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531"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7</w:t>
            </w:r>
            <w:r>
              <w:rPr>
                <w:rFonts w:hint="eastAsia" w:ascii="仿宋" w:hAnsi="仿宋" w:eastAsia="仿宋" w:cs="仿宋"/>
                <w:sz w:val="24"/>
                <w:szCs w:val="24"/>
              </w:rPr>
              <w:t>年</w:t>
            </w:r>
          </w:p>
        </w:tc>
        <w:tc>
          <w:tcPr>
            <w:tcW w:w="1580" w:type="dxa"/>
            <w:gridSpan w:val="4"/>
            <w:noWrap w:val="0"/>
            <w:vAlign w:val="center"/>
          </w:tcPr>
          <w:p>
            <w:pPr>
              <w:spacing w:line="360" w:lineRule="exact"/>
              <w:rPr>
                <w:rFonts w:hint="eastAsia" w:ascii="仿宋" w:hAnsi="仿宋" w:eastAsia="仿宋" w:cs="仿宋"/>
                <w:sz w:val="24"/>
                <w:szCs w:val="24"/>
              </w:rPr>
            </w:pPr>
          </w:p>
        </w:tc>
        <w:tc>
          <w:tcPr>
            <w:tcW w:w="1440" w:type="dxa"/>
            <w:gridSpan w:val="3"/>
            <w:noWrap w:val="0"/>
            <w:vAlign w:val="center"/>
          </w:tcPr>
          <w:p>
            <w:pPr>
              <w:spacing w:line="360" w:lineRule="exact"/>
              <w:rPr>
                <w:rFonts w:hint="eastAsia" w:ascii="仿宋" w:hAnsi="仿宋" w:eastAsia="仿宋" w:cs="仿宋"/>
                <w:sz w:val="24"/>
                <w:szCs w:val="24"/>
              </w:rPr>
            </w:pPr>
          </w:p>
        </w:tc>
        <w:tc>
          <w:tcPr>
            <w:tcW w:w="1260" w:type="dxa"/>
            <w:gridSpan w:val="2"/>
            <w:noWrap w:val="0"/>
            <w:vAlign w:val="center"/>
          </w:tcPr>
          <w:p>
            <w:pPr>
              <w:spacing w:line="360" w:lineRule="exact"/>
              <w:rPr>
                <w:rFonts w:hint="eastAsia" w:ascii="仿宋" w:hAnsi="仿宋" w:eastAsia="仿宋" w:cs="仿宋"/>
                <w:sz w:val="24"/>
                <w:szCs w:val="24"/>
              </w:rPr>
            </w:pPr>
          </w:p>
        </w:tc>
        <w:tc>
          <w:tcPr>
            <w:tcW w:w="1440" w:type="dxa"/>
            <w:noWrap w:val="0"/>
            <w:vAlign w:val="center"/>
          </w:tcPr>
          <w:p>
            <w:pPr>
              <w:spacing w:line="360" w:lineRule="exact"/>
              <w:rPr>
                <w:rFonts w:hint="eastAsia" w:ascii="仿宋" w:hAnsi="仿宋" w:eastAsia="仿宋" w:cs="仿宋"/>
                <w:sz w:val="24"/>
                <w:szCs w:val="24"/>
              </w:rPr>
            </w:pPr>
          </w:p>
        </w:tc>
        <w:tc>
          <w:tcPr>
            <w:tcW w:w="1800" w:type="dxa"/>
            <w:gridSpan w:val="2"/>
            <w:noWrap w:val="0"/>
            <w:vAlign w:val="center"/>
          </w:tcPr>
          <w:p>
            <w:pPr>
              <w:spacing w:line="360" w:lineRule="exact"/>
              <w:rPr>
                <w:rFonts w:hint="eastAsia" w:ascii="仿宋" w:hAnsi="仿宋" w:eastAsia="仿宋" w:cs="仿宋"/>
                <w:sz w:val="24"/>
                <w:szCs w:val="24"/>
              </w:rPr>
            </w:pPr>
          </w:p>
        </w:tc>
        <w:tc>
          <w:tcPr>
            <w:tcW w:w="1705" w:type="dxa"/>
            <w:noWrap w:val="0"/>
            <w:vAlign w:val="center"/>
          </w:tcPr>
          <w:p>
            <w:pPr>
              <w:spacing w:line="3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531"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1580" w:type="dxa"/>
            <w:gridSpan w:val="4"/>
            <w:noWrap w:val="0"/>
            <w:vAlign w:val="center"/>
          </w:tcPr>
          <w:p>
            <w:pPr>
              <w:spacing w:line="360" w:lineRule="exact"/>
              <w:rPr>
                <w:rFonts w:hint="eastAsia" w:ascii="仿宋" w:hAnsi="仿宋" w:eastAsia="仿宋" w:cs="仿宋"/>
                <w:sz w:val="24"/>
                <w:szCs w:val="24"/>
              </w:rPr>
            </w:pPr>
          </w:p>
        </w:tc>
        <w:tc>
          <w:tcPr>
            <w:tcW w:w="1440" w:type="dxa"/>
            <w:gridSpan w:val="3"/>
            <w:noWrap w:val="0"/>
            <w:vAlign w:val="center"/>
          </w:tcPr>
          <w:p>
            <w:pPr>
              <w:spacing w:line="360" w:lineRule="exact"/>
              <w:rPr>
                <w:rFonts w:hint="eastAsia" w:ascii="仿宋" w:hAnsi="仿宋" w:eastAsia="仿宋" w:cs="仿宋"/>
                <w:sz w:val="24"/>
                <w:szCs w:val="24"/>
              </w:rPr>
            </w:pPr>
          </w:p>
        </w:tc>
        <w:tc>
          <w:tcPr>
            <w:tcW w:w="1260" w:type="dxa"/>
            <w:gridSpan w:val="2"/>
            <w:noWrap w:val="0"/>
            <w:vAlign w:val="center"/>
          </w:tcPr>
          <w:p>
            <w:pPr>
              <w:spacing w:line="360" w:lineRule="exact"/>
              <w:rPr>
                <w:rFonts w:hint="eastAsia" w:ascii="仿宋" w:hAnsi="仿宋" w:eastAsia="仿宋" w:cs="仿宋"/>
                <w:sz w:val="24"/>
                <w:szCs w:val="24"/>
              </w:rPr>
            </w:pPr>
          </w:p>
        </w:tc>
        <w:tc>
          <w:tcPr>
            <w:tcW w:w="1440" w:type="dxa"/>
            <w:noWrap w:val="0"/>
            <w:vAlign w:val="center"/>
          </w:tcPr>
          <w:p>
            <w:pPr>
              <w:spacing w:line="360" w:lineRule="exact"/>
              <w:rPr>
                <w:rFonts w:hint="eastAsia" w:ascii="仿宋" w:hAnsi="仿宋" w:eastAsia="仿宋" w:cs="仿宋"/>
                <w:sz w:val="24"/>
                <w:szCs w:val="24"/>
              </w:rPr>
            </w:pPr>
          </w:p>
        </w:tc>
        <w:tc>
          <w:tcPr>
            <w:tcW w:w="1800" w:type="dxa"/>
            <w:gridSpan w:val="2"/>
            <w:noWrap w:val="0"/>
            <w:vAlign w:val="center"/>
          </w:tcPr>
          <w:p>
            <w:pPr>
              <w:spacing w:line="360" w:lineRule="exact"/>
              <w:rPr>
                <w:rFonts w:hint="eastAsia" w:ascii="仿宋" w:hAnsi="仿宋" w:eastAsia="仿宋" w:cs="仿宋"/>
                <w:sz w:val="24"/>
                <w:szCs w:val="24"/>
              </w:rPr>
            </w:pPr>
          </w:p>
        </w:tc>
        <w:tc>
          <w:tcPr>
            <w:tcW w:w="1705" w:type="dxa"/>
            <w:noWrap w:val="0"/>
            <w:vAlign w:val="center"/>
          </w:tcPr>
          <w:p>
            <w:pPr>
              <w:spacing w:line="3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1" w:hRule="atLeast"/>
          <w:jc w:val="center"/>
        </w:trPr>
        <w:tc>
          <w:tcPr>
            <w:tcW w:w="1531" w:type="dxa"/>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企业信息</w:t>
            </w:r>
          </w:p>
        </w:tc>
        <w:tc>
          <w:tcPr>
            <w:tcW w:w="9225"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仿宋" w:hAnsi="仿宋" w:eastAsia="仿宋" w:cs="仿宋"/>
                <w:sz w:val="21"/>
              </w:rPr>
            </w:pPr>
            <w:r>
              <w:rPr>
                <w:rFonts w:hint="eastAsia" w:ascii="仿宋" w:hAnsi="仿宋" w:eastAsia="仿宋" w:cs="仿宋"/>
                <w:b/>
                <w:sz w:val="21"/>
              </w:rPr>
              <w:t>①</w:t>
            </w:r>
            <w:r>
              <w:rPr>
                <w:rFonts w:hint="eastAsia" w:ascii="仿宋" w:hAnsi="仿宋" w:eastAsia="仿宋" w:cs="仿宋"/>
                <w:sz w:val="21"/>
              </w:rPr>
              <w:t>依据第一主营业务，本企业属于：A.制造业；B.服务业；C.采掘业；D.建筑业：E.其它。请选择其中一项上打“√”。</w:t>
            </w:r>
            <w:r>
              <w:rPr>
                <w:rFonts w:hint="eastAsia" w:ascii="仿宋" w:hAnsi="仿宋" w:eastAsia="仿宋" w:cs="仿宋"/>
                <w:b/>
                <w:sz w:val="21"/>
              </w:rPr>
              <w:t>②</w:t>
            </w:r>
            <w:r>
              <w:rPr>
                <w:rFonts w:hint="eastAsia" w:ascii="仿宋" w:hAnsi="仿宋" w:eastAsia="仿宋" w:cs="仿宋"/>
                <w:sz w:val="21"/>
              </w:rPr>
              <w:t>在201</w:t>
            </w:r>
            <w:r>
              <w:rPr>
                <w:rFonts w:hint="eastAsia" w:ascii="仿宋" w:hAnsi="仿宋" w:eastAsia="仿宋" w:cs="仿宋"/>
                <w:sz w:val="21"/>
                <w:lang w:val="en-US" w:eastAsia="zh-CN"/>
              </w:rPr>
              <w:t>8</w:t>
            </w:r>
            <w:r>
              <w:rPr>
                <w:rFonts w:hint="eastAsia" w:ascii="仿宋" w:hAnsi="仿宋" w:eastAsia="仿宋" w:cs="仿宋"/>
                <w:sz w:val="21"/>
              </w:rPr>
              <w:t>年是否并购或重组了其他企业？如果是，共（   ）家。</w:t>
            </w:r>
            <w:r>
              <w:rPr>
                <w:rFonts w:hint="eastAsia" w:ascii="仿宋" w:hAnsi="仿宋" w:eastAsia="仿宋" w:cs="仿宋"/>
                <w:b/>
                <w:sz w:val="21"/>
              </w:rPr>
              <w:t>③</w:t>
            </w:r>
            <w:r>
              <w:rPr>
                <w:rFonts w:hint="eastAsia" w:ascii="仿宋" w:hAnsi="仿宋" w:eastAsia="仿宋" w:cs="仿宋"/>
                <w:sz w:val="21"/>
              </w:rPr>
              <w:t>本企业成立的时间(      )，截止201</w:t>
            </w:r>
            <w:r>
              <w:rPr>
                <w:rFonts w:hint="eastAsia" w:ascii="仿宋" w:hAnsi="仿宋" w:eastAsia="仿宋" w:cs="仿宋"/>
                <w:sz w:val="21"/>
                <w:lang w:val="en-US" w:eastAsia="zh-CN"/>
              </w:rPr>
              <w:t>8</w:t>
            </w:r>
            <w:r>
              <w:rPr>
                <w:rFonts w:hint="eastAsia" w:ascii="仿宋" w:hAnsi="仿宋" w:eastAsia="仿宋" w:cs="仿宋"/>
                <w:sz w:val="21"/>
              </w:rPr>
              <w:t>年底，拥有全资和控股子公司（   ）家，参股公司（     ）家，分公司（     ）家。</w:t>
            </w:r>
            <w:r>
              <w:rPr>
                <w:rFonts w:hint="eastAsia" w:ascii="仿宋" w:hAnsi="仿宋" w:eastAsia="仿宋" w:cs="仿宋"/>
                <w:b/>
                <w:sz w:val="21"/>
              </w:rPr>
              <w:t>④</w:t>
            </w:r>
            <w:r>
              <w:rPr>
                <w:rFonts w:hint="eastAsia" w:ascii="仿宋" w:hAnsi="仿宋" w:eastAsia="仿宋" w:cs="仿宋"/>
                <w:sz w:val="21"/>
              </w:rPr>
              <w:t>截止201</w:t>
            </w:r>
            <w:r>
              <w:rPr>
                <w:rFonts w:hint="eastAsia" w:ascii="仿宋" w:hAnsi="仿宋" w:eastAsia="仿宋" w:cs="仿宋"/>
                <w:sz w:val="21"/>
                <w:lang w:val="en-US" w:eastAsia="zh-CN"/>
              </w:rPr>
              <w:t>8</w:t>
            </w:r>
            <w:r>
              <w:rPr>
                <w:rFonts w:hint="eastAsia" w:ascii="仿宋" w:hAnsi="仿宋" w:eastAsia="仿宋" w:cs="仿宋"/>
                <w:sz w:val="21"/>
              </w:rPr>
              <w:t>年底，本企业拥有专利（   ）项，其中发明专利（   ）项。</w:t>
            </w:r>
            <w:r>
              <w:rPr>
                <w:rFonts w:hint="eastAsia" w:ascii="仿宋" w:hAnsi="仿宋" w:eastAsia="仿宋" w:cs="仿宋"/>
                <w:b/>
                <w:sz w:val="21"/>
              </w:rPr>
              <w:t>⑤</w:t>
            </w:r>
            <w:r>
              <w:rPr>
                <w:rFonts w:hint="eastAsia" w:ascii="仿宋" w:hAnsi="仿宋" w:eastAsia="仿宋" w:cs="仿宋"/>
                <w:sz w:val="21"/>
              </w:rPr>
              <w:t>本企业参与形成的国际、国家或行业标准数（   ）项，其中国家或行业标准（   ）项、国际标准（   ）项；</w:t>
            </w:r>
            <w:r>
              <w:rPr>
                <w:rFonts w:hint="eastAsia" w:ascii="仿宋" w:hAnsi="仿宋" w:eastAsia="仿宋" w:cs="仿宋"/>
                <w:b/>
                <w:sz w:val="21"/>
              </w:rPr>
              <w:t>⑥</w:t>
            </w:r>
            <w:r>
              <w:rPr>
                <w:rFonts w:hint="eastAsia" w:ascii="仿宋" w:hAnsi="仿宋" w:eastAsia="仿宋" w:cs="仿宋"/>
                <w:sz w:val="21"/>
              </w:rPr>
              <w:t>本企业201</w:t>
            </w:r>
            <w:r>
              <w:rPr>
                <w:rFonts w:hint="eastAsia" w:ascii="仿宋" w:hAnsi="仿宋" w:eastAsia="仿宋" w:cs="仿宋"/>
                <w:sz w:val="21"/>
                <w:lang w:val="en-US" w:eastAsia="zh-CN"/>
              </w:rPr>
              <w:t>8</w:t>
            </w:r>
            <w:r>
              <w:rPr>
                <w:rFonts w:hint="eastAsia" w:ascii="仿宋" w:hAnsi="仿宋" w:eastAsia="仿宋" w:cs="仿宋"/>
                <w:sz w:val="21"/>
              </w:rPr>
              <w:t>年研究开发人员数（   ）人、新产品销售收入（   ）万元；</w:t>
            </w:r>
            <w:r>
              <w:rPr>
                <w:rFonts w:hint="eastAsia" w:ascii="仿宋" w:hAnsi="仿宋" w:eastAsia="仿宋" w:cs="仿宋"/>
                <w:b/>
                <w:sz w:val="21"/>
              </w:rPr>
              <w:t>⑦</w:t>
            </w:r>
            <w:r>
              <w:rPr>
                <w:rFonts w:hint="eastAsia" w:ascii="仿宋" w:hAnsi="仿宋" w:eastAsia="仿宋" w:cs="仿宋"/>
                <w:sz w:val="21"/>
              </w:rPr>
              <w:t>截止201</w:t>
            </w:r>
            <w:r>
              <w:rPr>
                <w:rFonts w:hint="eastAsia" w:ascii="仿宋" w:hAnsi="仿宋" w:eastAsia="仿宋" w:cs="仿宋"/>
                <w:sz w:val="21"/>
                <w:lang w:val="en-US" w:eastAsia="zh-CN"/>
              </w:rPr>
              <w:t>8</w:t>
            </w:r>
            <w:r>
              <w:rPr>
                <w:rFonts w:hint="eastAsia" w:ascii="仿宋" w:hAnsi="仿宋" w:eastAsia="仿宋" w:cs="仿宋"/>
                <w:sz w:val="21"/>
              </w:rPr>
              <w:t>年底本企业是否有国家级实验室（    ）、是否有博士后科研工作站（    ）、工程技术研究中心（若有请注明级别）（    ）、企业技术中心（若有请注明级别）（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atLeast"/>
          <w:jc w:val="center"/>
        </w:trPr>
        <w:tc>
          <w:tcPr>
            <w:tcW w:w="3809" w:type="dxa"/>
            <w:gridSpan w:val="6"/>
            <w:noWrap w:val="0"/>
            <w:vAlign w:val="center"/>
          </w:tcPr>
          <w:p>
            <w:pPr>
              <w:spacing w:line="32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申报指标数据属实</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盖章</w:t>
            </w:r>
            <w:r>
              <w:rPr>
                <w:rFonts w:hint="eastAsia" w:ascii="仿宋" w:hAnsi="仿宋" w:eastAsia="仿宋" w:cs="仿宋"/>
                <w:sz w:val="24"/>
                <w:szCs w:val="24"/>
                <w:lang w:eastAsia="zh-CN"/>
              </w:rPr>
              <w:t>）。</w:t>
            </w:r>
          </w:p>
          <w:p>
            <w:pPr>
              <w:spacing w:line="32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由地方企业联合会（企业家协会）确认盖章</w:t>
            </w:r>
          </w:p>
          <w:p>
            <w:pPr>
              <w:spacing w:line="320" w:lineRule="exact"/>
              <w:ind w:left="315" w:leftChars="105" w:firstLine="1200" w:firstLineChars="500"/>
              <w:rPr>
                <w:rFonts w:hint="eastAsia" w:ascii="仿宋" w:hAnsi="仿宋" w:eastAsia="仿宋" w:cs="仿宋"/>
                <w:sz w:val="24"/>
                <w:szCs w:val="24"/>
              </w:rPr>
            </w:pPr>
          </w:p>
          <w:p>
            <w:pPr>
              <w:spacing w:line="320" w:lineRule="exact"/>
              <w:ind w:left="315" w:leftChars="105" w:firstLine="1200" w:firstLineChars="500"/>
              <w:jc w:val="right"/>
              <w:rPr>
                <w:rFonts w:hint="eastAsia" w:ascii="仿宋" w:hAnsi="仿宋" w:eastAsia="仿宋" w:cs="仿宋"/>
                <w:sz w:val="24"/>
                <w:szCs w:val="24"/>
                <w:lang w:val="en-US" w:eastAsia="zh-CN"/>
              </w:rPr>
            </w:pPr>
            <w:r>
              <w:rPr>
                <w:rFonts w:hint="eastAsia" w:ascii="仿宋" w:hAnsi="仿宋" w:eastAsia="仿宋" w:cs="仿宋"/>
                <w:sz w:val="24"/>
                <w:szCs w:val="24"/>
              </w:rPr>
              <w:t>201</w:t>
            </w:r>
            <w:r>
              <w:rPr>
                <w:rFonts w:hint="eastAsia" w:ascii="仿宋" w:hAnsi="仿宋" w:eastAsia="仿宋" w:cs="仿宋"/>
                <w:sz w:val="24"/>
                <w:szCs w:val="24"/>
                <w:lang w:val="en-US" w:eastAsia="zh-CN"/>
              </w:rPr>
              <w:t>9</w:t>
            </w:r>
            <w:r>
              <w:rPr>
                <w:rFonts w:hint="eastAsia" w:ascii="仿宋" w:hAnsi="仿宋" w:eastAsia="仿宋" w:cs="仿宋"/>
                <w:sz w:val="24"/>
                <w:szCs w:val="24"/>
              </w:rPr>
              <w:t>年  月   日</w:t>
            </w:r>
          </w:p>
        </w:tc>
        <w:tc>
          <w:tcPr>
            <w:tcW w:w="3442" w:type="dxa"/>
            <w:gridSpan w:val="5"/>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法人代表（签字）：</w:t>
            </w:r>
          </w:p>
          <w:p>
            <w:pPr>
              <w:spacing w:line="320" w:lineRule="exact"/>
              <w:rPr>
                <w:rFonts w:hint="eastAsia" w:ascii="仿宋" w:hAnsi="仿宋" w:eastAsia="仿宋" w:cs="仿宋"/>
                <w:sz w:val="24"/>
                <w:szCs w:val="24"/>
              </w:rPr>
            </w:pPr>
          </w:p>
          <w:p>
            <w:pPr>
              <w:spacing w:line="320" w:lineRule="exact"/>
              <w:rPr>
                <w:rFonts w:hint="eastAsia" w:ascii="仿宋" w:hAnsi="仿宋" w:eastAsia="仿宋" w:cs="仿宋"/>
                <w:sz w:val="24"/>
                <w:szCs w:val="24"/>
              </w:rPr>
            </w:pPr>
            <w:r>
              <w:rPr>
                <w:rFonts w:hint="eastAsia" w:ascii="仿宋" w:hAnsi="仿宋" w:eastAsia="仿宋" w:cs="仿宋"/>
                <w:sz w:val="24"/>
                <w:szCs w:val="24"/>
              </w:rPr>
              <w:t>申报企业（盖章）：</w:t>
            </w:r>
          </w:p>
          <w:p>
            <w:pPr>
              <w:spacing w:line="320" w:lineRule="exact"/>
              <w:rPr>
                <w:rFonts w:hint="eastAsia" w:ascii="仿宋" w:hAnsi="仿宋" w:eastAsia="仿宋" w:cs="仿宋"/>
                <w:sz w:val="24"/>
                <w:szCs w:val="24"/>
              </w:rPr>
            </w:pPr>
          </w:p>
          <w:p>
            <w:pPr>
              <w:spacing w:line="320" w:lineRule="exact"/>
              <w:jc w:val="right"/>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9</w:t>
            </w:r>
            <w:r>
              <w:rPr>
                <w:rFonts w:hint="eastAsia" w:ascii="仿宋" w:hAnsi="仿宋" w:eastAsia="仿宋" w:cs="仿宋"/>
                <w:sz w:val="24"/>
                <w:szCs w:val="24"/>
              </w:rPr>
              <w:t>年   月   日</w:t>
            </w:r>
          </w:p>
        </w:tc>
        <w:tc>
          <w:tcPr>
            <w:tcW w:w="3505" w:type="dxa"/>
            <w:gridSpan w:val="3"/>
            <w:noWrap w:val="0"/>
            <w:vAlign w:val="center"/>
          </w:tcPr>
          <w:p>
            <w:pPr>
              <w:spacing w:line="3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申报指标数据属实。</w:t>
            </w:r>
          </w:p>
          <w:p>
            <w:pPr>
              <w:spacing w:line="320" w:lineRule="exact"/>
              <w:rPr>
                <w:rFonts w:hint="eastAsia" w:ascii="仿宋" w:hAnsi="仿宋" w:eastAsia="仿宋" w:cs="仿宋"/>
                <w:sz w:val="24"/>
                <w:szCs w:val="24"/>
              </w:rPr>
            </w:pPr>
            <w:r>
              <w:rPr>
                <w:rFonts w:hint="eastAsia" w:ascii="仿宋" w:hAnsi="仿宋" w:eastAsia="仿宋" w:cs="仿宋"/>
                <w:sz w:val="24"/>
                <w:szCs w:val="24"/>
              </w:rPr>
              <w:t>主管财务负责人（签字）：</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720" w:firstLineChars="300"/>
              <w:jc w:val="right"/>
              <w:textAlignment w:val="auto"/>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9</w:t>
            </w:r>
            <w:r>
              <w:rPr>
                <w:rFonts w:hint="eastAsia" w:ascii="仿宋" w:hAnsi="仿宋" w:eastAsia="仿宋" w:cs="仿宋"/>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240" w:lineRule="exact"/>
        <w:ind w:left="-1284" w:leftChars="-428" w:firstLine="624" w:firstLineChars="296"/>
        <w:textAlignment w:val="auto"/>
        <w:rPr>
          <w:rFonts w:hint="eastAsia" w:ascii="仿宋" w:hAnsi="仿宋" w:eastAsia="仿宋" w:cs="仿宋"/>
          <w:b/>
          <w:sz w:val="21"/>
        </w:rPr>
      </w:pPr>
      <w:r>
        <w:rPr>
          <w:rFonts w:hint="eastAsia" w:ascii="仿宋" w:hAnsi="仿宋" w:eastAsia="仿宋" w:cs="仿宋"/>
          <w:b/>
          <w:sz w:val="21"/>
        </w:rPr>
        <w:t>注：1</w:t>
      </w:r>
      <w:r>
        <w:rPr>
          <w:rFonts w:hint="eastAsia" w:ascii="仿宋" w:hAnsi="仿宋" w:eastAsia="仿宋" w:cs="仿宋"/>
          <w:b/>
          <w:sz w:val="21"/>
          <w:lang w:val="en-US" w:eastAsia="zh-CN"/>
        </w:rPr>
        <w:t>.</w:t>
      </w:r>
      <w:r>
        <w:rPr>
          <w:rFonts w:hint="eastAsia" w:ascii="仿宋" w:hAnsi="仿宋" w:eastAsia="仿宋" w:cs="仿宋"/>
          <w:b/>
          <w:sz w:val="21"/>
        </w:rPr>
        <w:t>请认真参照附件二的填表说明填写</w:t>
      </w:r>
      <w:r>
        <w:rPr>
          <w:rFonts w:hint="eastAsia" w:ascii="仿宋" w:hAnsi="仿宋" w:eastAsia="仿宋" w:cs="仿宋"/>
          <w:b/>
          <w:sz w:val="21"/>
          <w:lang w:val="en-US" w:eastAsia="zh-CN"/>
        </w:rPr>
        <w:t>本</w:t>
      </w:r>
      <w:r>
        <w:rPr>
          <w:rFonts w:hint="eastAsia" w:ascii="仿宋" w:hAnsi="仿宋" w:eastAsia="仿宋" w:cs="仿宋"/>
          <w:b/>
          <w:sz w:val="21"/>
        </w:rPr>
        <w:t>表或打√。本表可复印，或登录</w:t>
      </w:r>
      <w:r>
        <w:rPr>
          <w:rFonts w:hint="eastAsia" w:ascii="仿宋" w:hAnsi="仿宋" w:eastAsia="仿宋" w:cs="仿宋"/>
          <w:b/>
          <w:sz w:val="21"/>
          <w:lang w:val="en-US" w:eastAsia="zh-CN"/>
        </w:rPr>
        <w:t>www.lyqilian.com</w:t>
      </w:r>
      <w:r>
        <w:rPr>
          <w:rFonts w:hint="eastAsia" w:ascii="仿宋" w:hAnsi="仿宋" w:eastAsia="仿宋" w:cs="仿宋"/>
          <w:b/>
          <w:sz w:val="21"/>
        </w:rPr>
        <w:t>下载。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bCs/>
          <w:sz w:val="32"/>
        </w:rPr>
      </w:pPr>
      <w:r>
        <w:rPr>
          <w:rFonts w:hint="eastAsia" w:ascii="仿宋" w:hAnsi="仿宋" w:eastAsia="仿宋" w:cs="仿宋"/>
          <w:b/>
          <w:sz w:val="21"/>
        </w:rPr>
        <w:t>2</w:t>
      </w:r>
      <w:r>
        <w:rPr>
          <w:rFonts w:hint="eastAsia" w:ascii="仿宋" w:hAnsi="仿宋" w:eastAsia="仿宋" w:cs="仿宋"/>
          <w:b/>
          <w:sz w:val="21"/>
          <w:lang w:val="en-US" w:eastAsia="zh-CN"/>
        </w:rPr>
        <w:t>.</w:t>
      </w:r>
      <w:r>
        <w:rPr>
          <w:rFonts w:hint="eastAsia" w:ascii="仿宋" w:hAnsi="仿宋" w:eastAsia="仿宋" w:cs="仿宋"/>
          <w:b/>
          <w:sz w:val="21"/>
        </w:rPr>
        <w:t>本表填好后请先传真至：037</w:t>
      </w:r>
      <w:r>
        <w:rPr>
          <w:rFonts w:hint="eastAsia" w:ascii="仿宋" w:hAnsi="仿宋" w:eastAsia="仿宋" w:cs="仿宋"/>
          <w:b/>
          <w:sz w:val="21"/>
          <w:lang w:val="en-US" w:eastAsia="zh-CN"/>
        </w:rPr>
        <w:t>9</w:t>
      </w:r>
      <w:r>
        <w:rPr>
          <w:rFonts w:hint="eastAsia" w:ascii="仿宋" w:hAnsi="仿宋" w:eastAsia="仿宋" w:cs="仿宋"/>
          <w:b/>
          <w:sz w:val="21"/>
        </w:rPr>
        <w:t>-6</w:t>
      </w:r>
      <w:r>
        <w:rPr>
          <w:rFonts w:hint="eastAsia" w:ascii="仿宋" w:hAnsi="仿宋" w:eastAsia="仿宋" w:cs="仿宋"/>
          <w:b/>
          <w:sz w:val="21"/>
          <w:lang w:val="en-US" w:eastAsia="zh-CN"/>
        </w:rPr>
        <w:t>3333699</w:t>
      </w:r>
      <w:r>
        <w:rPr>
          <w:rFonts w:hint="eastAsia" w:ascii="仿宋" w:hAnsi="仿宋" w:eastAsia="仿宋" w:cs="仿宋"/>
          <w:b/>
          <w:sz w:val="21"/>
        </w:rPr>
        <w:t>；原件须邮寄至</w:t>
      </w:r>
      <w:r>
        <w:rPr>
          <w:rFonts w:hint="eastAsia" w:ascii="仿宋" w:hAnsi="仿宋" w:eastAsia="仿宋" w:cs="仿宋"/>
          <w:b/>
          <w:sz w:val="21"/>
          <w:lang w:val="en-US" w:eastAsia="zh-CN"/>
        </w:rPr>
        <w:t>洛阳市</w:t>
      </w:r>
      <w:r>
        <w:rPr>
          <w:rFonts w:hint="eastAsia" w:ascii="仿宋" w:hAnsi="仿宋" w:eastAsia="仿宋" w:cs="仿宋"/>
          <w:b/>
          <w:sz w:val="21"/>
        </w:rPr>
        <w:t>企业联合会存档备案。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bCs/>
          <w:sz w:val="32"/>
          <w:lang w:val="en-US" w:eastAsia="zh-CN"/>
        </w:rPr>
        <w:sectPr>
          <w:footerReference r:id="rId5" w:type="default"/>
          <w:pgSz w:w="11907" w:h="16840"/>
          <w:pgMar w:top="1440" w:right="1800" w:bottom="1440" w:left="1800" w:header="567" w:footer="567" w:gutter="0"/>
          <w:pgNumType w:fmt="decimal" w:start="8"/>
          <w:cols w:space="720" w:num="1"/>
          <w:docGrid w:linePitch="546" w:charSpace="3254"/>
        </w:sectPr>
      </w:pPr>
      <w:r>
        <w:rPr>
          <w:rFonts w:hint="eastAsia" w:ascii="仿宋" w:hAnsi="仿宋" w:eastAsia="仿宋" w:cs="仿宋"/>
          <w:b/>
          <w:bCs/>
          <w:sz w:val="21"/>
          <w:szCs w:val="21"/>
          <w:lang w:val="en-US" w:eastAsia="zh-CN"/>
        </w:rPr>
        <w:t>3.提交会计师事务所或审计师事务所已审计的2018年企业年度审计报告复印件</w:t>
      </w:r>
      <w:r>
        <w:rPr>
          <w:rFonts w:hint="eastAsia" w:ascii="仿宋" w:hAnsi="仿宋" w:eastAsia="仿宋" w:cs="仿宋"/>
          <w:b/>
          <w:bCs/>
          <w:sz w:val="24"/>
          <w:szCs w:val="24"/>
        </w:rPr>
        <w:t xml:space="preserve"> </w:t>
      </w:r>
    </w:p>
    <w:p>
      <w:pPr>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spacing w:line="560" w:lineRule="exact"/>
        <w:jc w:val="center"/>
        <w:rPr>
          <w:rFonts w:hint="eastAsia" w:ascii="仿宋" w:hAnsi="仿宋" w:eastAsia="仿宋" w:cs="仿宋"/>
          <w:b/>
          <w:sz w:val="36"/>
          <w:szCs w:val="36"/>
        </w:rPr>
      </w:pPr>
      <w:r>
        <w:rPr>
          <w:rFonts w:hint="eastAsia" w:ascii="仿宋" w:hAnsi="仿宋" w:eastAsia="仿宋" w:cs="仿宋"/>
          <w:b/>
          <w:sz w:val="36"/>
          <w:szCs w:val="36"/>
        </w:rPr>
        <w:t>201</w:t>
      </w:r>
      <w:r>
        <w:rPr>
          <w:rFonts w:hint="eastAsia" w:ascii="仿宋" w:hAnsi="仿宋" w:eastAsia="仿宋" w:cs="仿宋"/>
          <w:b/>
          <w:sz w:val="36"/>
          <w:szCs w:val="36"/>
          <w:lang w:val="en-US" w:eastAsia="zh-CN"/>
        </w:rPr>
        <w:t>9洛阳</w:t>
      </w:r>
      <w:r>
        <w:rPr>
          <w:rFonts w:hint="eastAsia" w:ascii="仿宋" w:hAnsi="仿宋" w:eastAsia="仿宋" w:cs="仿宋"/>
          <w:b/>
          <w:sz w:val="36"/>
          <w:szCs w:val="36"/>
        </w:rPr>
        <w:t>企业100强申报</w:t>
      </w:r>
    </w:p>
    <w:p>
      <w:pPr>
        <w:spacing w:line="560" w:lineRule="exact"/>
        <w:jc w:val="center"/>
        <w:rPr>
          <w:rFonts w:hint="eastAsia" w:ascii="仿宋" w:hAnsi="仿宋" w:eastAsia="仿宋" w:cs="仿宋"/>
          <w:b/>
          <w:sz w:val="36"/>
          <w:szCs w:val="36"/>
        </w:rPr>
      </w:pPr>
      <w:r>
        <w:rPr>
          <w:rFonts w:hint="eastAsia" w:ascii="仿宋" w:hAnsi="仿宋" w:eastAsia="仿宋" w:cs="仿宋"/>
          <w:b/>
          <w:sz w:val="36"/>
          <w:szCs w:val="36"/>
        </w:rPr>
        <w:t>填  表  说  明</w:t>
      </w:r>
    </w:p>
    <w:p>
      <w:pPr>
        <w:spacing w:line="560" w:lineRule="exact"/>
        <w:rPr>
          <w:rFonts w:hint="eastAsia" w:ascii="仿宋" w:hAnsi="仿宋" w:eastAsia="仿宋" w:cs="仿宋"/>
          <w:b/>
          <w:szCs w:val="30"/>
        </w:rPr>
      </w:pP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201</w:t>
      </w:r>
      <w:r>
        <w:rPr>
          <w:rFonts w:hint="eastAsia" w:ascii="仿宋" w:hAnsi="仿宋" w:eastAsia="仿宋" w:cs="仿宋"/>
          <w:sz w:val="28"/>
          <w:szCs w:val="28"/>
          <w:lang w:val="en-US" w:eastAsia="zh-CN"/>
        </w:rPr>
        <w:t>9洛阳</w:t>
      </w:r>
      <w:r>
        <w:rPr>
          <w:rFonts w:hint="eastAsia" w:ascii="仿宋" w:hAnsi="仿宋" w:eastAsia="仿宋" w:cs="仿宋"/>
          <w:sz w:val="28"/>
          <w:szCs w:val="28"/>
        </w:rPr>
        <w:t>企业100强申报表主要栏目填报说明如下：</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一、企业性质栏：请从“国有”、“民营”、</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外资”三种</w:t>
      </w:r>
      <w:r>
        <w:rPr>
          <w:rFonts w:hint="eastAsia" w:ascii="仿宋" w:hAnsi="仿宋" w:eastAsia="仿宋" w:cs="仿宋"/>
          <w:sz w:val="28"/>
          <w:szCs w:val="28"/>
        </w:rPr>
        <w:t>性质中选一项打√。国有是指国有及国有控股企业,民营是指</w:t>
      </w:r>
      <w:r>
        <w:rPr>
          <w:rFonts w:hint="eastAsia" w:ascii="仿宋" w:hAnsi="仿宋" w:eastAsia="仿宋" w:cs="仿宋"/>
          <w:sz w:val="28"/>
          <w:szCs w:val="28"/>
          <w:lang w:val="en-US" w:eastAsia="zh-CN"/>
        </w:rPr>
        <w:t>非国有企业，包括集体和私营企业等，</w:t>
      </w:r>
      <w:r>
        <w:rPr>
          <w:rFonts w:hint="eastAsia" w:ascii="仿宋" w:hAnsi="仿宋" w:eastAsia="仿宋" w:cs="仿宋"/>
          <w:sz w:val="28"/>
          <w:szCs w:val="28"/>
        </w:rPr>
        <w:t>外资是指外商投资及外资控股企业。</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二、生产的产品或提供的服务栏：指企业生产的主要产品或提供的主要服务，按在营业收入的占比由大到小排列，最多不超过3项。(必须填写)</w:t>
      </w:r>
    </w:p>
    <w:p>
      <w:pPr>
        <w:pStyle w:val="4"/>
        <w:spacing w:line="560" w:lineRule="exact"/>
        <w:jc w:val="both"/>
        <w:rPr>
          <w:rFonts w:hint="eastAsia" w:ascii="仿宋" w:hAnsi="仿宋" w:eastAsia="仿宋" w:cs="仿宋"/>
          <w:sz w:val="28"/>
          <w:szCs w:val="28"/>
        </w:rPr>
      </w:pPr>
      <w:r>
        <w:rPr>
          <w:rFonts w:hint="eastAsia" w:ascii="仿宋" w:hAnsi="仿宋" w:eastAsia="仿宋" w:cs="仿宋"/>
          <w:sz w:val="28"/>
          <w:szCs w:val="28"/>
        </w:rPr>
        <w:t>三、指标栏：</w:t>
      </w:r>
      <w:r>
        <w:rPr>
          <w:rFonts w:hint="eastAsia" w:ascii="仿宋" w:hAnsi="仿宋" w:eastAsia="仿宋" w:cs="仿宋"/>
          <w:kern w:val="2"/>
          <w:sz w:val="28"/>
          <w:szCs w:val="28"/>
        </w:rPr>
        <w:t>所有指标均按企业合并财务报表和年报的数据填报，金额单位：万元人民币。合并财务</w:t>
      </w:r>
      <w:r>
        <w:rPr>
          <w:rFonts w:hint="eastAsia" w:ascii="仿宋" w:hAnsi="仿宋" w:eastAsia="仿宋" w:cs="仿宋"/>
          <w:sz w:val="28"/>
          <w:szCs w:val="28"/>
        </w:rPr>
        <w:t>报表的合并范围应当以控制为基础予以确定。</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 xml:space="preserve">营业收入：包括企业的所有收入，不含增值税，即主营业务和非主营业务、境内和境外的收入。商业银行的营业收入为利息收入与非利息营业收入之和(不扣减对应的支出)。保险公司的营业收入是保险费和年金收入扣除储蓄的资本收益或损失。 </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净利润：利润总额扣除所得税。</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归属母公司所有者净利润：净利润扣除少数股东损益后的净值。</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资产总额：年末的资产总额。</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所有者权益：年末的所有者权益总额。</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归属母公司所有者权益：所有者权益扣除少数股东权益。</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560" w:lineRule="exact"/>
        <w:ind w:right="-289" w:firstLine="560" w:firstLineChars="200"/>
        <w:rPr>
          <w:rFonts w:hint="eastAsia" w:ascii="仿宋" w:hAnsi="仿宋" w:eastAsia="仿宋" w:cs="仿宋"/>
          <w:sz w:val="28"/>
          <w:szCs w:val="28"/>
        </w:rPr>
      </w:pPr>
      <w:r>
        <w:rPr>
          <w:rFonts w:hint="eastAsia" w:ascii="仿宋" w:hAnsi="仿宋" w:eastAsia="仿宋" w:cs="仿宋"/>
          <w:sz w:val="28"/>
          <w:szCs w:val="28"/>
        </w:rPr>
        <w:t>员工总数：年度平均从业人数（含所有被合并报表企业的人数）。</w:t>
      </w:r>
    </w:p>
    <w:p>
      <w:pPr>
        <w:spacing w:line="560" w:lineRule="exact"/>
        <w:ind w:right="-289"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海外收入、海外资产、海外员工是指企业在中国大陆以外的营业收入、资产、员工。海外收入以平均汇率折算,海外资产以年底汇率折算。</w:t>
      </w:r>
      <w:r>
        <w:rPr>
          <w:rFonts w:hint="eastAsia" w:ascii="仿宋" w:hAnsi="仿宋" w:eastAsia="仿宋" w:cs="仿宋"/>
          <w:sz w:val="28"/>
          <w:szCs w:val="28"/>
          <w:lang w:val="en-US" w:eastAsia="zh-CN"/>
        </w:rPr>
        <w:t>如需要平均汇率的企业，具体情况请咨询洛阳企联办公室。</w:t>
      </w:r>
    </w:p>
    <w:p>
      <w:pPr>
        <w:pStyle w:val="8"/>
        <w:spacing w:before="0" w:beforeAutospacing="0" w:after="0" w:afterAutospacing="0" w:line="560" w:lineRule="exact"/>
        <w:ind w:firstLine="560" w:firstLineChars="200"/>
        <w:rPr>
          <w:rFonts w:hint="eastAsia" w:ascii="仿宋" w:hAnsi="仿宋" w:eastAsia="仿宋" w:cs="仿宋"/>
          <w:color w:val="000000"/>
          <w:spacing w:val="6"/>
          <w:sz w:val="28"/>
          <w:szCs w:val="28"/>
        </w:rPr>
      </w:pPr>
      <w:r>
        <w:rPr>
          <w:rFonts w:hint="eastAsia" w:ascii="仿宋" w:hAnsi="仿宋" w:eastAsia="仿宋" w:cs="仿宋"/>
          <w:sz w:val="28"/>
          <w:szCs w:val="28"/>
        </w:rPr>
        <w:t>四、企业信息栏：请按照要求填写或打√。</w:t>
      </w:r>
    </w:p>
    <w:p>
      <w:pPr>
        <w:tabs>
          <w:tab w:val="left" w:pos="7815"/>
        </w:tabs>
        <w:spacing w:line="560" w:lineRule="exact"/>
        <w:ind w:right="-287"/>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五、所有填报栏目一定要完整，资料要仔细核对，保证名称及数据的准确性，并请签字、盖章。</w:t>
      </w:r>
    </w:p>
    <w:p>
      <w:pPr>
        <w:rPr>
          <w:rFonts w:hint="eastAsia" w:ascii="仿宋" w:hAnsi="仿宋" w:eastAsia="仿宋" w:cs="仿宋"/>
          <w:sz w:val="28"/>
          <w:szCs w:val="28"/>
          <w:lang w:val="en-US"/>
        </w:rPr>
      </w:pPr>
    </w:p>
    <w:p>
      <w:pPr>
        <w:tabs>
          <w:tab w:val="left" w:pos="7815"/>
        </w:tabs>
        <w:spacing w:line="560" w:lineRule="exact"/>
        <w:ind w:right="-287"/>
        <w:rPr>
          <w:rFonts w:hint="eastAsia" w:ascii="仿宋" w:hAnsi="仿宋" w:eastAsia="仿宋"/>
          <w:szCs w:val="30"/>
        </w:rPr>
      </w:pPr>
    </w:p>
    <w:sectPr>
      <w:footerReference r:id="rId6" w:type="default"/>
      <w:pgSz w:w="11906" w:h="16838"/>
      <w:pgMar w:top="1440" w:right="1800" w:bottom="1440" w:left="1800" w:header="851" w:footer="992" w:gutter="0"/>
      <w:pgNumType w:fmt="decimal" w:start="9"/>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IvftgEAAFUDAAAOAAAAAAAAAAEAIAAAACIBAABkcnMvZTJvRG9jLnhtbFBLBQYAAAAABgAG&#10;AFkBAABKBQAAAAA=&#10;">
              <v:fill on="f" focussize="0,0"/>
              <v:stroke on="f" weight="1.2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hyphenationZone w:val="360"/>
  <w:drawingGridHorizontalSpacing w:val="158"/>
  <w:drawingGridVerticalSpacing w:val="32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49"/>
    <w:rsid w:val="00000734"/>
    <w:rsid w:val="000038E9"/>
    <w:rsid w:val="00017122"/>
    <w:rsid w:val="00036BDA"/>
    <w:rsid w:val="0004034B"/>
    <w:rsid w:val="00050552"/>
    <w:rsid w:val="000516A3"/>
    <w:rsid w:val="0005381E"/>
    <w:rsid w:val="000819C8"/>
    <w:rsid w:val="000A6230"/>
    <w:rsid w:val="000C7287"/>
    <w:rsid w:val="000D09C1"/>
    <w:rsid w:val="000D64E9"/>
    <w:rsid w:val="000E3DD8"/>
    <w:rsid w:val="000E7589"/>
    <w:rsid w:val="000F0C87"/>
    <w:rsid w:val="000F7C39"/>
    <w:rsid w:val="001137ED"/>
    <w:rsid w:val="00126EF0"/>
    <w:rsid w:val="0013444D"/>
    <w:rsid w:val="0013455B"/>
    <w:rsid w:val="0013643B"/>
    <w:rsid w:val="00141F84"/>
    <w:rsid w:val="001542C9"/>
    <w:rsid w:val="00157AFE"/>
    <w:rsid w:val="00170186"/>
    <w:rsid w:val="00186132"/>
    <w:rsid w:val="00193E04"/>
    <w:rsid w:val="0019539A"/>
    <w:rsid w:val="00196325"/>
    <w:rsid w:val="001A511D"/>
    <w:rsid w:val="001B2B64"/>
    <w:rsid w:val="001B654E"/>
    <w:rsid w:val="001B786B"/>
    <w:rsid w:val="001D3FE8"/>
    <w:rsid w:val="001E793E"/>
    <w:rsid w:val="001E7FB2"/>
    <w:rsid w:val="001F5CD0"/>
    <w:rsid w:val="002273D2"/>
    <w:rsid w:val="002377E1"/>
    <w:rsid w:val="00244825"/>
    <w:rsid w:val="002547E1"/>
    <w:rsid w:val="00267E8C"/>
    <w:rsid w:val="0027004B"/>
    <w:rsid w:val="002A0AF3"/>
    <w:rsid w:val="002A175B"/>
    <w:rsid w:val="002A349D"/>
    <w:rsid w:val="002A4F18"/>
    <w:rsid w:val="002C093F"/>
    <w:rsid w:val="002C311E"/>
    <w:rsid w:val="002D3120"/>
    <w:rsid w:val="002D393F"/>
    <w:rsid w:val="002D5980"/>
    <w:rsid w:val="002D79EE"/>
    <w:rsid w:val="002F5B71"/>
    <w:rsid w:val="00311828"/>
    <w:rsid w:val="0031311C"/>
    <w:rsid w:val="0033123A"/>
    <w:rsid w:val="00333A62"/>
    <w:rsid w:val="00350363"/>
    <w:rsid w:val="003754F0"/>
    <w:rsid w:val="00382442"/>
    <w:rsid w:val="00386281"/>
    <w:rsid w:val="003E0C09"/>
    <w:rsid w:val="003E3774"/>
    <w:rsid w:val="003F7E44"/>
    <w:rsid w:val="00415702"/>
    <w:rsid w:val="00431B8F"/>
    <w:rsid w:val="00432328"/>
    <w:rsid w:val="00441969"/>
    <w:rsid w:val="0044205F"/>
    <w:rsid w:val="00467452"/>
    <w:rsid w:val="00471E28"/>
    <w:rsid w:val="00484984"/>
    <w:rsid w:val="00484E23"/>
    <w:rsid w:val="004A0A8F"/>
    <w:rsid w:val="004B4CE5"/>
    <w:rsid w:val="004D1A86"/>
    <w:rsid w:val="004D38D7"/>
    <w:rsid w:val="004F57EF"/>
    <w:rsid w:val="005154E4"/>
    <w:rsid w:val="0052215B"/>
    <w:rsid w:val="005316C1"/>
    <w:rsid w:val="00534CEB"/>
    <w:rsid w:val="00536B00"/>
    <w:rsid w:val="00556DE9"/>
    <w:rsid w:val="00564C7C"/>
    <w:rsid w:val="00573A3D"/>
    <w:rsid w:val="00580B48"/>
    <w:rsid w:val="00597346"/>
    <w:rsid w:val="005C43BF"/>
    <w:rsid w:val="005E431E"/>
    <w:rsid w:val="005E45C4"/>
    <w:rsid w:val="005E7E88"/>
    <w:rsid w:val="005F5AF7"/>
    <w:rsid w:val="00607121"/>
    <w:rsid w:val="006105CC"/>
    <w:rsid w:val="00627604"/>
    <w:rsid w:val="00633F13"/>
    <w:rsid w:val="00635E45"/>
    <w:rsid w:val="0065121B"/>
    <w:rsid w:val="006570FD"/>
    <w:rsid w:val="0066777E"/>
    <w:rsid w:val="0067012B"/>
    <w:rsid w:val="00691DB7"/>
    <w:rsid w:val="006939A2"/>
    <w:rsid w:val="006B1D7F"/>
    <w:rsid w:val="006B55B1"/>
    <w:rsid w:val="006C127B"/>
    <w:rsid w:val="006D229C"/>
    <w:rsid w:val="006D4F9F"/>
    <w:rsid w:val="006E2025"/>
    <w:rsid w:val="006F0862"/>
    <w:rsid w:val="0070061B"/>
    <w:rsid w:val="00711299"/>
    <w:rsid w:val="00717BFA"/>
    <w:rsid w:val="00720004"/>
    <w:rsid w:val="00727D7B"/>
    <w:rsid w:val="00732958"/>
    <w:rsid w:val="00733553"/>
    <w:rsid w:val="0073565B"/>
    <w:rsid w:val="00756F48"/>
    <w:rsid w:val="0075755F"/>
    <w:rsid w:val="007667D2"/>
    <w:rsid w:val="007839DB"/>
    <w:rsid w:val="00787B5A"/>
    <w:rsid w:val="007971A2"/>
    <w:rsid w:val="007A743C"/>
    <w:rsid w:val="007A7CE1"/>
    <w:rsid w:val="007B7FC1"/>
    <w:rsid w:val="007C01FC"/>
    <w:rsid w:val="007D6AC2"/>
    <w:rsid w:val="007E126D"/>
    <w:rsid w:val="00804C57"/>
    <w:rsid w:val="00813764"/>
    <w:rsid w:val="00816198"/>
    <w:rsid w:val="00826FC4"/>
    <w:rsid w:val="00827C70"/>
    <w:rsid w:val="008332CD"/>
    <w:rsid w:val="00835215"/>
    <w:rsid w:val="00856F3E"/>
    <w:rsid w:val="00865CBE"/>
    <w:rsid w:val="008872F4"/>
    <w:rsid w:val="0089027B"/>
    <w:rsid w:val="00892F35"/>
    <w:rsid w:val="00895581"/>
    <w:rsid w:val="008B2118"/>
    <w:rsid w:val="008B2AF5"/>
    <w:rsid w:val="008C15CE"/>
    <w:rsid w:val="008D232D"/>
    <w:rsid w:val="00907A8F"/>
    <w:rsid w:val="00910D88"/>
    <w:rsid w:val="00916C05"/>
    <w:rsid w:val="00923130"/>
    <w:rsid w:val="009458BE"/>
    <w:rsid w:val="00963C22"/>
    <w:rsid w:val="009A05A3"/>
    <w:rsid w:val="009A6FC2"/>
    <w:rsid w:val="009F75BE"/>
    <w:rsid w:val="00A036B5"/>
    <w:rsid w:val="00A062A7"/>
    <w:rsid w:val="00A15671"/>
    <w:rsid w:val="00A22DD0"/>
    <w:rsid w:val="00A245A4"/>
    <w:rsid w:val="00A26564"/>
    <w:rsid w:val="00A41511"/>
    <w:rsid w:val="00A47BDB"/>
    <w:rsid w:val="00A727B2"/>
    <w:rsid w:val="00A80471"/>
    <w:rsid w:val="00A901B1"/>
    <w:rsid w:val="00A9205A"/>
    <w:rsid w:val="00AC65F9"/>
    <w:rsid w:val="00AD297A"/>
    <w:rsid w:val="00AF1764"/>
    <w:rsid w:val="00AF642F"/>
    <w:rsid w:val="00B01A90"/>
    <w:rsid w:val="00B37412"/>
    <w:rsid w:val="00B4370C"/>
    <w:rsid w:val="00B45716"/>
    <w:rsid w:val="00B53EBE"/>
    <w:rsid w:val="00B54653"/>
    <w:rsid w:val="00B6249A"/>
    <w:rsid w:val="00B630C6"/>
    <w:rsid w:val="00B70A7A"/>
    <w:rsid w:val="00B81B3A"/>
    <w:rsid w:val="00BC54CA"/>
    <w:rsid w:val="00BD41C5"/>
    <w:rsid w:val="00BE2906"/>
    <w:rsid w:val="00BE5A23"/>
    <w:rsid w:val="00C00E06"/>
    <w:rsid w:val="00C37DC8"/>
    <w:rsid w:val="00C410F6"/>
    <w:rsid w:val="00C53A57"/>
    <w:rsid w:val="00C67358"/>
    <w:rsid w:val="00C71CE8"/>
    <w:rsid w:val="00C71D85"/>
    <w:rsid w:val="00C908F8"/>
    <w:rsid w:val="00CA40EE"/>
    <w:rsid w:val="00CB2F7C"/>
    <w:rsid w:val="00CD26A1"/>
    <w:rsid w:val="00CF2194"/>
    <w:rsid w:val="00D3644C"/>
    <w:rsid w:val="00D44A33"/>
    <w:rsid w:val="00D45DF2"/>
    <w:rsid w:val="00D7226D"/>
    <w:rsid w:val="00D765FB"/>
    <w:rsid w:val="00D84366"/>
    <w:rsid w:val="00D84890"/>
    <w:rsid w:val="00D95C0A"/>
    <w:rsid w:val="00DA17C8"/>
    <w:rsid w:val="00DA1EF5"/>
    <w:rsid w:val="00DA26CD"/>
    <w:rsid w:val="00DA7480"/>
    <w:rsid w:val="00DD71C1"/>
    <w:rsid w:val="00E14971"/>
    <w:rsid w:val="00E153A6"/>
    <w:rsid w:val="00E27449"/>
    <w:rsid w:val="00E36DD7"/>
    <w:rsid w:val="00E411E0"/>
    <w:rsid w:val="00E64431"/>
    <w:rsid w:val="00E84D16"/>
    <w:rsid w:val="00E879D2"/>
    <w:rsid w:val="00E958ED"/>
    <w:rsid w:val="00EA0F4F"/>
    <w:rsid w:val="00EC2257"/>
    <w:rsid w:val="00ED0968"/>
    <w:rsid w:val="00ED3761"/>
    <w:rsid w:val="00ED4292"/>
    <w:rsid w:val="00EE5F19"/>
    <w:rsid w:val="00EE65E7"/>
    <w:rsid w:val="00EF0D28"/>
    <w:rsid w:val="00EF44F6"/>
    <w:rsid w:val="00EF51A5"/>
    <w:rsid w:val="00F067B2"/>
    <w:rsid w:val="00F13F27"/>
    <w:rsid w:val="00F31FC3"/>
    <w:rsid w:val="00F352B9"/>
    <w:rsid w:val="00F44868"/>
    <w:rsid w:val="00F45947"/>
    <w:rsid w:val="00F621B0"/>
    <w:rsid w:val="00F64E41"/>
    <w:rsid w:val="00FF09D8"/>
    <w:rsid w:val="00FF7E0F"/>
    <w:rsid w:val="02392803"/>
    <w:rsid w:val="03270843"/>
    <w:rsid w:val="07A76E52"/>
    <w:rsid w:val="0B1C729A"/>
    <w:rsid w:val="0DF22ECE"/>
    <w:rsid w:val="0F475B8F"/>
    <w:rsid w:val="10496130"/>
    <w:rsid w:val="15F80E62"/>
    <w:rsid w:val="1A3209D1"/>
    <w:rsid w:val="1C451CBD"/>
    <w:rsid w:val="1FF9438D"/>
    <w:rsid w:val="21B71413"/>
    <w:rsid w:val="230757BD"/>
    <w:rsid w:val="2A77008B"/>
    <w:rsid w:val="2BA67CCE"/>
    <w:rsid w:val="2BC61C8B"/>
    <w:rsid w:val="2C9B3766"/>
    <w:rsid w:val="2EA9559B"/>
    <w:rsid w:val="2FAB61C5"/>
    <w:rsid w:val="383C1385"/>
    <w:rsid w:val="3DFD781B"/>
    <w:rsid w:val="41643C4D"/>
    <w:rsid w:val="477748B4"/>
    <w:rsid w:val="4A5F3F6E"/>
    <w:rsid w:val="4BA246B8"/>
    <w:rsid w:val="518157CF"/>
    <w:rsid w:val="521B71D5"/>
    <w:rsid w:val="536B0CD6"/>
    <w:rsid w:val="5AD95B08"/>
    <w:rsid w:val="5CD21F82"/>
    <w:rsid w:val="692559D2"/>
    <w:rsid w:val="70E148E6"/>
    <w:rsid w:val="737E7391"/>
    <w:rsid w:val="751B7ECB"/>
    <w:rsid w:val="77372B89"/>
    <w:rsid w:val="7AFF3FCE"/>
    <w:rsid w:val="7B317CC4"/>
    <w:rsid w:val="7E9430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0"/>
      <w:szCs w:val="21"/>
      <w:lang w:val="en-US" w:eastAsia="zh-CN" w:bidi="ar-SA"/>
    </w:rPr>
  </w:style>
  <w:style w:type="character" w:default="1" w:styleId="10">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widowControl/>
      <w:spacing w:line="300" w:lineRule="auto"/>
      <w:ind w:right="-287" w:firstLine="660"/>
    </w:pPr>
    <w:rPr>
      <w:rFonts w:ascii="仿宋_GB2312"/>
      <w:color w:val="auto"/>
      <w:kern w:val="0"/>
      <w:szCs w:val="20"/>
    </w:rPr>
  </w:style>
  <w:style w:type="paragraph" w:styleId="3">
    <w:name w:val="Date"/>
    <w:basedOn w:val="1"/>
    <w:next w:val="1"/>
    <w:qFormat/>
    <w:uiPriority w:val="0"/>
    <w:pPr>
      <w:ind w:left="100" w:leftChars="2500"/>
    </w:pPr>
  </w:style>
  <w:style w:type="paragraph" w:styleId="4">
    <w:name w:val="Body Text Indent 2"/>
    <w:basedOn w:val="1"/>
    <w:link w:val="12"/>
    <w:qFormat/>
    <w:uiPriority w:val="0"/>
    <w:pPr>
      <w:widowControl/>
      <w:spacing w:line="440" w:lineRule="exact"/>
      <w:ind w:right="-289" w:firstLine="570"/>
      <w:jc w:val="left"/>
    </w:pPr>
    <w:rPr>
      <w:rFonts w:ascii="仿宋_GB2312"/>
      <w:color w:val="auto"/>
      <w:kern w:val="0"/>
      <w:szCs w:val="20"/>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color w:val="auto"/>
      <w:kern w:val="0"/>
      <w:sz w:val="24"/>
      <w:szCs w:val="24"/>
    </w:rPr>
  </w:style>
  <w:style w:type="character" w:styleId="11">
    <w:name w:val="Hyperlink"/>
    <w:basedOn w:val="10"/>
    <w:qFormat/>
    <w:uiPriority w:val="0"/>
    <w:rPr>
      <w:color w:val="0000FF"/>
      <w:u w:val="single"/>
    </w:rPr>
  </w:style>
  <w:style w:type="character" w:customStyle="1" w:styleId="12">
    <w:name w:val=" Char Char"/>
    <w:basedOn w:val="10"/>
    <w:link w:val="4"/>
    <w:qFormat/>
    <w:uiPriority w:val="0"/>
    <w:rPr>
      <w:rFonts w:ascii="仿宋_GB2312" w:eastAsia="仿宋_GB2312"/>
      <w:sz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610</Words>
  <Characters>3481</Characters>
  <Lines>29</Lines>
  <Paragraphs>8</Paragraphs>
  <TotalTime>7</TotalTime>
  <ScaleCrop>false</ScaleCrop>
  <LinksUpToDate>false</LinksUpToDate>
  <CharactersWithSpaces>4083</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2014-03-17T00:17:00Z</dcterms:created>
  <dc:creator>as</dc:creator>
  <cp:lastModifiedBy>Tops peony</cp:lastModifiedBy>
  <cp:lastPrinted>2019-01-30T09:20:00Z</cp:lastPrinted>
  <dcterms:modified xsi:type="dcterms:W3CDTF">2019-04-24T08:43:25Z</dcterms:modified>
  <dc:title>豫企[2005]  号</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