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sz w:val="32"/>
          <w:szCs w:val="32"/>
        </w:rPr>
      </w:pPr>
    </w:p>
    <w:p>
      <w:pPr>
        <w:jc w:val="center"/>
        <w:rPr>
          <w:rFonts w:hint="eastAsia"/>
          <w:sz w:val="32"/>
          <w:szCs w:val="32"/>
        </w:rPr>
      </w:pPr>
      <w:r>
        <w:rPr>
          <w:rFonts w:hint="eastAsia"/>
          <w:sz w:val="32"/>
          <w:szCs w:val="32"/>
        </w:rPr>
        <w:t>洛企成果（201</w:t>
      </w:r>
      <w:r>
        <w:rPr>
          <w:rFonts w:hint="eastAsia"/>
          <w:sz w:val="32"/>
          <w:szCs w:val="32"/>
          <w:lang w:val="en-US" w:eastAsia="zh-CN"/>
        </w:rPr>
        <w:t>6</w:t>
      </w:r>
      <w:r>
        <w:rPr>
          <w:rFonts w:hint="eastAsia"/>
          <w:sz w:val="32"/>
          <w:szCs w:val="32"/>
        </w:rPr>
        <w:t xml:space="preserve">）1号   </w:t>
      </w:r>
    </w:p>
    <w:p>
      <w:pPr>
        <w:jc w:val="center"/>
        <w:rPr>
          <w:rFonts w:hint="eastAsia"/>
          <w:sz w:val="32"/>
          <w:szCs w:val="32"/>
        </w:rPr>
      </w:pPr>
    </w:p>
    <w:p>
      <w:pPr>
        <w:jc w:val="center"/>
        <w:rPr>
          <w:rFonts w:hint="eastAsia"/>
          <w:b/>
          <w:bCs/>
          <w:sz w:val="36"/>
          <w:szCs w:val="36"/>
        </w:rPr>
      </w:pPr>
      <w:r>
        <w:rPr>
          <w:rFonts w:hint="eastAsia"/>
          <w:b/>
          <w:bCs/>
          <w:sz w:val="36"/>
          <w:szCs w:val="36"/>
        </w:rPr>
        <w:t>关于</w:t>
      </w:r>
      <w:r>
        <w:rPr>
          <w:rFonts w:hint="eastAsia"/>
          <w:b/>
          <w:bCs/>
          <w:sz w:val="36"/>
          <w:szCs w:val="36"/>
          <w:lang w:eastAsia="zh-CN"/>
        </w:rPr>
        <w:t>公布</w:t>
      </w:r>
      <w:r>
        <w:rPr>
          <w:rFonts w:hint="eastAsia"/>
          <w:b/>
          <w:bCs/>
          <w:sz w:val="36"/>
          <w:szCs w:val="36"/>
        </w:rPr>
        <w:t>第十</w:t>
      </w:r>
      <w:r>
        <w:rPr>
          <w:rFonts w:hint="eastAsia"/>
          <w:b/>
          <w:bCs/>
          <w:sz w:val="36"/>
          <w:szCs w:val="36"/>
          <w:lang w:eastAsia="zh-CN"/>
        </w:rPr>
        <w:t>一</w:t>
      </w:r>
      <w:r>
        <w:rPr>
          <w:rFonts w:hint="eastAsia"/>
          <w:b/>
          <w:bCs/>
          <w:sz w:val="36"/>
          <w:szCs w:val="36"/>
        </w:rPr>
        <w:t>届</w:t>
      </w:r>
      <w:r>
        <w:rPr>
          <w:rFonts w:hint="eastAsia"/>
          <w:b/>
          <w:bCs/>
          <w:sz w:val="36"/>
          <w:szCs w:val="36"/>
          <w:lang w:eastAsia="zh-CN"/>
        </w:rPr>
        <w:t>洛阳市</w:t>
      </w:r>
      <w:r>
        <w:rPr>
          <w:rFonts w:hint="eastAsia"/>
          <w:b/>
          <w:bCs/>
          <w:sz w:val="36"/>
          <w:szCs w:val="36"/>
        </w:rPr>
        <w:t>企业管理现代化</w:t>
      </w:r>
    </w:p>
    <w:p>
      <w:pPr>
        <w:jc w:val="center"/>
        <w:rPr>
          <w:rFonts w:hint="eastAsia"/>
          <w:b/>
          <w:bCs/>
          <w:sz w:val="36"/>
          <w:szCs w:val="36"/>
          <w:lang w:eastAsia="zh-CN"/>
        </w:rPr>
      </w:pPr>
      <w:r>
        <w:rPr>
          <w:rFonts w:hint="eastAsia"/>
          <w:b/>
          <w:bCs/>
          <w:sz w:val="36"/>
          <w:szCs w:val="36"/>
        </w:rPr>
        <w:t>创新成果</w:t>
      </w:r>
      <w:r>
        <w:rPr>
          <w:rFonts w:hint="eastAsia"/>
          <w:b/>
          <w:bCs/>
          <w:sz w:val="36"/>
          <w:szCs w:val="36"/>
          <w:lang w:eastAsia="zh-CN"/>
        </w:rPr>
        <w:t>获奖项目的通知</w:t>
      </w:r>
    </w:p>
    <w:p>
      <w:pPr>
        <w:jc w:val="center"/>
        <w:rPr>
          <w:rFonts w:hint="eastAsia"/>
          <w:sz w:val="32"/>
          <w:szCs w:val="32"/>
          <w:lang w:eastAsia="zh-CN"/>
        </w:rPr>
      </w:pPr>
      <w:r>
        <w:rPr>
          <w:rFonts w:hint="eastAsia"/>
          <w:sz w:val="32"/>
          <w:szCs w:val="32"/>
        </w:rPr>
        <w:t>各县（市）、区发改委、</w:t>
      </w:r>
      <w:r>
        <w:rPr>
          <w:rFonts w:hint="eastAsia"/>
          <w:sz w:val="32"/>
          <w:szCs w:val="32"/>
          <w:lang w:eastAsia="zh-CN"/>
        </w:rPr>
        <w:t>财政局、</w:t>
      </w:r>
      <w:r>
        <w:rPr>
          <w:rFonts w:hint="eastAsia"/>
          <w:sz w:val="32"/>
          <w:szCs w:val="32"/>
        </w:rPr>
        <w:t>工业与信息化局，</w:t>
      </w:r>
      <w:r>
        <w:rPr>
          <w:rFonts w:hint="eastAsia"/>
          <w:sz w:val="32"/>
          <w:szCs w:val="32"/>
          <w:lang w:eastAsia="zh-CN"/>
        </w:rPr>
        <w:t>经济发展局、</w:t>
      </w:r>
      <w:r>
        <w:rPr>
          <w:rFonts w:hint="eastAsia"/>
          <w:sz w:val="32"/>
          <w:szCs w:val="32"/>
        </w:rPr>
        <w:t>企业联合会、企业家协会，</w:t>
      </w:r>
      <w:r>
        <w:rPr>
          <w:rFonts w:hint="eastAsia"/>
          <w:sz w:val="32"/>
          <w:szCs w:val="32"/>
          <w:lang w:eastAsia="zh-CN"/>
        </w:rPr>
        <w:t>各行业性协会、中央驻洛</w:t>
      </w:r>
    </w:p>
    <w:p>
      <w:pPr>
        <w:jc w:val="both"/>
        <w:rPr>
          <w:rFonts w:hint="eastAsia"/>
          <w:sz w:val="32"/>
          <w:szCs w:val="32"/>
        </w:rPr>
      </w:pPr>
      <w:r>
        <w:rPr>
          <w:rFonts w:hint="eastAsia"/>
          <w:sz w:val="32"/>
          <w:szCs w:val="32"/>
          <w:lang w:eastAsia="zh-CN"/>
        </w:rPr>
        <w:t>企业、市管企业，</w:t>
      </w:r>
      <w:r>
        <w:rPr>
          <w:rFonts w:hint="eastAsia"/>
          <w:sz w:val="32"/>
          <w:szCs w:val="32"/>
        </w:rPr>
        <w:t>各</w:t>
      </w:r>
      <w:r>
        <w:rPr>
          <w:rFonts w:hint="eastAsia"/>
          <w:sz w:val="32"/>
          <w:szCs w:val="32"/>
          <w:lang w:eastAsia="zh-CN"/>
        </w:rPr>
        <w:t>成果创造</w:t>
      </w:r>
      <w:r>
        <w:rPr>
          <w:rFonts w:hint="eastAsia"/>
          <w:sz w:val="32"/>
          <w:szCs w:val="32"/>
        </w:rPr>
        <w:t>单位：</w:t>
      </w:r>
    </w:p>
    <w:p>
      <w:pPr>
        <w:spacing w:line="600" w:lineRule="exact"/>
        <w:rPr>
          <w:rFonts w:hint="eastAsia"/>
          <w:sz w:val="32"/>
          <w:szCs w:val="32"/>
          <w:lang w:val="en-US" w:eastAsia="zh-CN"/>
        </w:rPr>
      </w:pPr>
      <w:r>
        <w:rPr>
          <w:rFonts w:hint="eastAsia" w:ascii="仿宋" w:hAnsi="仿宋" w:eastAsia="宋体" w:cs="仿宋"/>
          <w:b w:val="0"/>
          <w:i w:val="0"/>
          <w:caps w:val="0"/>
          <w:color w:val="101860"/>
          <w:spacing w:val="0"/>
          <w:sz w:val="32"/>
          <w:szCs w:val="32"/>
          <w:shd w:val="clear" w:fill="FFFFFF"/>
          <w:lang w:val="en-US" w:eastAsia="zh-CN"/>
        </w:rPr>
        <w:t xml:space="preserve">    </w:t>
      </w:r>
      <w:r>
        <w:rPr>
          <w:rFonts w:hint="eastAsia" w:ascii="仿宋" w:hAnsi="仿宋" w:eastAsia="宋体" w:cs="仿宋"/>
          <w:b w:val="0"/>
          <w:i w:val="0"/>
          <w:caps w:val="0"/>
          <w:color w:val="auto"/>
          <w:spacing w:val="0"/>
          <w:sz w:val="32"/>
          <w:szCs w:val="32"/>
          <w:shd w:val="clear" w:fill="FFFFFF"/>
          <w:lang w:val="en-US" w:eastAsia="zh-CN"/>
        </w:rPr>
        <w:t xml:space="preserve"> </w:t>
      </w:r>
      <w:r>
        <w:rPr>
          <w:rFonts w:ascii="仿宋" w:hAnsi="仿宋" w:eastAsia="仿宋" w:cs="仿宋"/>
          <w:b w:val="0"/>
          <w:i w:val="0"/>
          <w:caps w:val="0"/>
          <w:color w:val="auto"/>
          <w:spacing w:val="0"/>
          <w:sz w:val="32"/>
          <w:szCs w:val="32"/>
          <w:shd w:val="clear" w:fill="FFFFFF"/>
        </w:rPr>
        <w:t>为了贯彻党的十八大和十八届三中、四中、五中全会精神，根据《</w:t>
      </w:r>
      <w:r>
        <w:rPr>
          <w:rFonts w:hint="eastAsia" w:ascii="仿宋" w:hAnsi="仿宋" w:eastAsia="宋体" w:cs="仿宋"/>
          <w:b w:val="0"/>
          <w:i w:val="0"/>
          <w:caps w:val="0"/>
          <w:color w:val="auto"/>
          <w:spacing w:val="0"/>
          <w:sz w:val="32"/>
          <w:szCs w:val="32"/>
          <w:shd w:val="clear" w:fill="FFFFFF"/>
          <w:lang w:eastAsia="zh-CN"/>
        </w:rPr>
        <w:t>关于开展第十一届洛阳市企业管理现代化创新成果审定工作的通知</w:t>
      </w:r>
      <w:r>
        <w:rPr>
          <w:rFonts w:ascii="仿宋" w:hAnsi="仿宋" w:eastAsia="仿宋" w:cs="仿宋"/>
          <w:b w:val="0"/>
          <w:i w:val="0"/>
          <w:caps w:val="0"/>
          <w:color w:val="auto"/>
          <w:spacing w:val="0"/>
          <w:sz w:val="32"/>
          <w:szCs w:val="32"/>
          <w:shd w:val="clear" w:fill="FFFFFF"/>
        </w:rPr>
        <w:t>》（</w:t>
      </w:r>
      <w:r>
        <w:rPr>
          <w:rFonts w:hint="eastAsia" w:ascii="仿宋" w:hAnsi="仿宋" w:eastAsia="宋体" w:cs="仿宋"/>
          <w:b w:val="0"/>
          <w:i w:val="0"/>
          <w:caps w:val="0"/>
          <w:color w:val="auto"/>
          <w:spacing w:val="0"/>
          <w:sz w:val="32"/>
          <w:szCs w:val="32"/>
          <w:shd w:val="clear" w:fill="FFFFFF"/>
          <w:lang w:eastAsia="zh-CN"/>
        </w:rPr>
        <w:t>洛企成果【</w:t>
      </w:r>
      <w:r>
        <w:rPr>
          <w:rFonts w:hint="eastAsia" w:ascii="仿宋" w:hAnsi="仿宋" w:eastAsia="宋体" w:cs="仿宋"/>
          <w:b w:val="0"/>
          <w:i w:val="0"/>
          <w:caps w:val="0"/>
          <w:color w:val="auto"/>
          <w:spacing w:val="0"/>
          <w:sz w:val="32"/>
          <w:szCs w:val="32"/>
          <w:shd w:val="clear" w:fill="FFFFFF"/>
          <w:lang w:val="en-US" w:eastAsia="zh-CN"/>
        </w:rPr>
        <w:t>2015</w:t>
      </w:r>
      <w:r>
        <w:rPr>
          <w:rFonts w:hint="eastAsia" w:ascii="仿宋" w:hAnsi="仿宋" w:eastAsia="宋体" w:cs="仿宋"/>
          <w:b w:val="0"/>
          <w:i w:val="0"/>
          <w:caps w:val="0"/>
          <w:color w:val="auto"/>
          <w:spacing w:val="0"/>
          <w:sz w:val="32"/>
          <w:szCs w:val="32"/>
          <w:shd w:val="clear" w:fill="FFFFFF"/>
          <w:lang w:eastAsia="zh-CN"/>
        </w:rPr>
        <w:t>】</w:t>
      </w:r>
      <w:r>
        <w:rPr>
          <w:rFonts w:hint="eastAsia" w:ascii="仿宋" w:hAnsi="仿宋" w:eastAsia="宋体" w:cs="仿宋"/>
          <w:b w:val="0"/>
          <w:i w:val="0"/>
          <w:caps w:val="0"/>
          <w:color w:val="auto"/>
          <w:spacing w:val="0"/>
          <w:sz w:val="32"/>
          <w:szCs w:val="32"/>
          <w:shd w:val="clear" w:fill="FFFFFF"/>
          <w:lang w:val="en-US" w:eastAsia="zh-CN"/>
        </w:rPr>
        <w:t>2号</w:t>
      </w:r>
      <w:r>
        <w:rPr>
          <w:rFonts w:hint="default" w:ascii="仿宋" w:hAnsi="仿宋" w:eastAsia="仿宋" w:cs="仿宋"/>
          <w:b w:val="0"/>
          <w:i w:val="0"/>
          <w:caps w:val="0"/>
          <w:color w:val="auto"/>
          <w:spacing w:val="0"/>
          <w:sz w:val="32"/>
          <w:szCs w:val="32"/>
          <w:shd w:val="clear" w:fill="FFFFFF"/>
        </w:rPr>
        <w:t>）， 开展了第</w:t>
      </w:r>
      <w:r>
        <w:rPr>
          <w:rFonts w:hint="eastAsia" w:ascii="仿宋" w:hAnsi="仿宋" w:eastAsia="宋体" w:cs="仿宋"/>
          <w:b w:val="0"/>
          <w:i w:val="0"/>
          <w:caps w:val="0"/>
          <w:color w:val="auto"/>
          <w:spacing w:val="0"/>
          <w:sz w:val="32"/>
          <w:szCs w:val="32"/>
          <w:shd w:val="clear" w:fill="FFFFFF"/>
          <w:lang w:eastAsia="zh-CN"/>
        </w:rPr>
        <w:t>十一</w:t>
      </w:r>
      <w:r>
        <w:rPr>
          <w:rFonts w:hint="default" w:ascii="仿宋" w:hAnsi="仿宋" w:eastAsia="仿宋" w:cs="仿宋"/>
          <w:b w:val="0"/>
          <w:i w:val="0"/>
          <w:caps w:val="0"/>
          <w:color w:val="auto"/>
          <w:spacing w:val="0"/>
          <w:sz w:val="32"/>
          <w:szCs w:val="32"/>
          <w:shd w:val="clear" w:fill="FFFFFF"/>
        </w:rPr>
        <w:t>届</w:t>
      </w:r>
      <w:r>
        <w:rPr>
          <w:rFonts w:hint="eastAsia" w:ascii="仿宋" w:hAnsi="仿宋" w:eastAsia="宋体" w:cs="仿宋"/>
          <w:b w:val="0"/>
          <w:i w:val="0"/>
          <w:caps w:val="0"/>
          <w:color w:val="auto"/>
          <w:spacing w:val="0"/>
          <w:sz w:val="32"/>
          <w:szCs w:val="32"/>
          <w:shd w:val="clear" w:fill="FFFFFF"/>
          <w:lang w:eastAsia="zh-CN"/>
        </w:rPr>
        <w:t>洛阳市</w:t>
      </w:r>
      <w:r>
        <w:rPr>
          <w:rFonts w:hint="default" w:ascii="仿宋" w:hAnsi="仿宋" w:eastAsia="仿宋" w:cs="仿宋"/>
          <w:b w:val="0"/>
          <w:i w:val="0"/>
          <w:caps w:val="0"/>
          <w:color w:val="auto"/>
          <w:spacing w:val="0"/>
          <w:sz w:val="32"/>
          <w:szCs w:val="32"/>
          <w:shd w:val="clear" w:fill="FFFFFF"/>
        </w:rPr>
        <w:t>企业管理现代化创新成果的申报、推荐与审定工作。截至2015年</w:t>
      </w:r>
      <w:r>
        <w:rPr>
          <w:rFonts w:hint="eastAsia" w:ascii="仿宋" w:hAnsi="仿宋" w:eastAsia="宋体" w:cs="仿宋"/>
          <w:b w:val="0"/>
          <w:i w:val="0"/>
          <w:caps w:val="0"/>
          <w:color w:val="auto"/>
          <w:spacing w:val="0"/>
          <w:sz w:val="32"/>
          <w:szCs w:val="32"/>
          <w:shd w:val="clear" w:fill="FFFFFF"/>
          <w:lang w:val="en-US" w:eastAsia="zh-CN"/>
        </w:rPr>
        <w:t>10</w:t>
      </w:r>
      <w:r>
        <w:rPr>
          <w:rFonts w:hint="default" w:ascii="仿宋" w:hAnsi="仿宋" w:eastAsia="仿宋" w:cs="仿宋"/>
          <w:b w:val="0"/>
          <w:i w:val="0"/>
          <w:caps w:val="0"/>
          <w:color w:val="auto"/>
          <w:spacing w:val="0"/>
          <w:sz w:val="32"/>
          <w:szCs w:val="32"/>
          <w:shd w:val="clear" w:fill="FFFFFF"/>
        </w:rPr>
        <w:t>月底，共收到并受理企业申报成果</w:t>
      </w:r>
      <w:r>
        <w:rPr>
          <w:rFonts w:hint="eastAsia" w:ascii="仿宋" w:hAnsi="仿宋" w:eastAsia="宋体" w:cs="仿宋"/>
          <w:b w:val="0"/>
          <w:i w:val="0"/>
          <w:caps w:val="0"/>
          <w:color w:val="auto"/>
          <w:spacing w:val="0"/>
          <w:sz w:val="32"/>
          <w:szCs w:val="32"/>
          <w:shd w:val="clear" w:fill="FFFFFF"/>
          <w:lang w:val="en-US" w:eastAsia="zh-CN"/>
        </w:rPr>
        <w:t>22</w:t>
      </w:r>
      <w:r>
        <w:rPr>
          <w:rFonts w:hint="default" w:ascii="仿宋" w:hAnsi="仿宋" w:eastAsia="仿宋" w:cs="仿宋"/>
          <w:b w:val="0"/>
          <w:i w:val="0"/>
          <w:caps w:val="0"/>
          <w:color w:val="auto"/>
          <w:spacing w:val="0"/>
          <w:sz w:val="32"/>
          <w:szCs w:val="32"/>
          <w:shd w:val="clear" w:fill="FFFFFF"/>
        </w:rPr>
        <w:t>项。经组织</w:t>
      </w:r>
      <w:r>
        <w:rPr>
          <w:rFonts w:hint="eastAsia" w:ascii="仿宋" w:hAnsi="仿宋" w:eastAsia="宋体" w:cs="仿宋"/>
          <w:b w:val="0"/>
          <w:i w:val="0"/>
          <w:caps w:val="0"/>
          <w:color w:val="auto"/>
          <w:spacing w:val="0"/>
          <w:sz w:val="32"/>
          <w:szCs w:val="32"/>
          <w:shd w:val="clear" w:fill="FFFFFF"/>
          <w:lang w:eastAsia="zh-CN"/>
        </w:rPr>
        <w:t>有</w:t>
      </w:r>
      <w:r>
        <w:rPr>
          <w:rFonts w:hint="default" w:ascii="仿宋" w:hAnsi="仿宋" w:eastAsia="仿宋" w:cs="仿宋"/>
          <w:b w:val="0"/>
          <w:i w:val="0"/>
          <w:caps w:val="0"/>
          <w:color w:val="auto"/>
          <w:spacing w:val="0"/>
          <w:sz w:val="32"/>
          <w:szCs w:val="32"/>
          <w:shd w:val="clear" w:fill="FFFFFF"/>
        </w:rPr>
        <w:t>关专家初审、预审，有</w:t>
      </w:r>
      <w:r>
        <w:rPr>
          <w:rFonts w:hint="eastAsia" w:ascii="仿宋" w:hAnsi="仿宋" w:eastAsia="宋体" w:cs="仿宋"/>
          <w:b w:val="0"/>
          <w:i w:val="0"/>
          <w:caps w:val="0"/>
          <w:color w:val="auto"/>
          <w:spacing w:val="0"/>
          <w:sz w:val="32"/>
          <w:szCs w:val="32"/>
          <w:shd w:val="clear" w:fill="FFFFFF"/>
          <w:lang w:val="en-US" w:eastAsia="zh-CN"/>
        </w:rPr>
        <w:t>16</w:t>
      </w:r>
      <w:r>
        <w:rPr>
          <w:rFonts w:hint="default" w:ascii="仿宋" w:hAnsi="仿宋" w:eastAsia="仿宋" w:cs="仿宋"/>
          <w:b w:val="0"/>
          <w:i w:val="0"/>
          <w:caps w:val="0"/>
          <w:color w:val="auto"/>
          <w:spacing w:val="0"/>
          <w:sz w:val="32"/>
          <w:szCs w:val="32"/>
          <w:shd w:val="clear" w:fill="FFFFFF"/>
        </w:rPr>
        <w:t>项成果被审定为“</w:t>
      </w:r>
      <w:r>
        <w:rPr>
          <w:rFonts w:hint="eastAsia" w:ascii="仿宋" w:hAnsi="仿宋" w:eastAsia="宋体" w:cs="仿宋"/>
          <w:b w:val="0"/>
          <w:i w:val="0"/>
          <w:caps w:val="0"/>
          <w:color w:val="auto"/>
          <w:spacing w:val="0"/>
          <w:sz w:val="32"/>
          <w:szCs w:val="32"/>
          <w:shd w:val="clear" w:fill="FFFFFF"/>
          <w:lang w:eastAsia="zh-CN"/>
        </w:rPr>
        <w:t>洛阳市第十一届</w:t>
      </w:r>
      <w:r>
        <w:rPr>
          <w:rFonts w:hint="default" w:ascii="仿宋" w:hAnsi="仿宋" w:eastAsia="仿宋" w:cs="仿宋"/>
          <w:b w:val="0"/>
          <w:i w:val="0"/>
          <w:caps w:val="0"/>
          <w:color w:val="auto"/>
          <w:spacing w:val="0"/>
          <w:sz w:val="32"/>
          <w:szCs w:val="32"/>
          <w:shd w:val="clear" w:fill="FFFFFF"/>
        </w:rPr>
        <w:t xml:space="preserve">企业管理现代化创新成果”，其中一等 </w:t>
      </w:r>
      <w:r>
        <w:rPr>
          <w:rFonts w:hint="eastAsia" w:ascii="仿宋" w:hAnsi="仿宋" w:eastAsia="宋体" w:cs="仿宋"/>
          <w:b w:val="0"/>
          <w:i w:val="0"/>
          <w:caps w:val="0"/>
          <w:color w:val="auto"/>
          <w:spacing w:val="0"/>
          <w:sz w:val="32"/>
          <w:szCs w:val="32"/>
          <w:shd w:val="clear" w:fill="FFFFFF"/>
          <w:lang w:val="en-US" w:eastAsia="zh-CN"/>
        </w:rPr>
        <w:t>12</w:t>
      </w:r>
      <w:r>
        <w:rPr>
          <w:rFonts w:hint="default" w:ascii="仿宋" w:hAnsi="仿宋" w:eastAsia="仿宋" w:cs="仿宋"/>
          <w:b w:val="0"/>
          <w:i w:val="0"/>
          <w:caps w:val="0"/>
          <w:color w:val="auto"/>
          <w:spacing w:val="0"/>
          <w:sz w:val="32"/>
          <w:szCs w:val="32"/>
          <w:shd w:val="clear" w:fill="FFFFFF"/>
        </w:rPr>
        <w:t>项、二等</w:t>
      </w:r>
      <w:r>
        <w:rPr>
          <w:rFonts w:hint="eastAsia" w:ascii="仿宋" w:hAnsi="仿宋" w:eastAsia="宋体" w:cs="仿宋"/>
          <w:b w:val="0"/>
          <w:i w:val="0"/>
          <w:caps w:val="0"/>
          <w:color w:val="auto"/>
          <w:spacing w:val="0"/>
          <w:sz w:val="32"/>
          <w:szCs w:val="32"/>
          <w:shd w:val="clear" w:fill="FFFFFF"/>
          <w:lang w:val="en-US" w:eastAsia="zh-CN"/>
        </w:rPr>
        <w:t>4</w:t>
      </w:r>
      <w:r>
        <w:rPr>
          <w:rFonts w:hint="default" w:ascii="仿宋" w:hAnsi="仿宋" w:eastAsia="仿宋" w:cs="仿宋"/>
          <w:b w:val="0"/>
          <w:i w:val="0"/>
          <w:caps w:val="0"/>
          <w:color w:val="auto"/>
          <w:spacing w:val="0"/>
          <w:sz w:val="32"/>
          <w:szCs w:val="32"/>
          <w:shd w:val="clear" w:fill="FFFFFF"/>
        </w:rPr>
        <w:t>项，现予公布(名单详见附件)。</w:t>
      </w:r>
      <w:r>
        <w:rPr>
          <w:rFonts w:hint="eastAsia"/>
          <w:color w:val="auto"/>
          <w:sz w:val="32"/>
          <w:szCs w:val="32"/>
        </w:rPr>
        <w:t xml:space="preserve">  </w:t>
      </w:r>
      <w:r>
        <w:rPr>
          <w:rFonts w:hint="eastAsia"/>
          <w:sz w:val="32"/>
          <w:szCs w:val="32"/>
        </w:rPr>
        <w:t xml:space="preserve"> </w:t>
      </w:r>
      <w:r>
        <w:rPr>
          <w:rFonts w:hint="eastAsia"/>
          <w:sz w:val="32"/>
          <w:szCs w:val="32"/>
          <w:lang w:val="en-US" w:eastAsia="zh-CN"/>
        </w:rPr>
        <w:t xml:space="preserve"> </w:t>
      </w:r>
    </w:p>
    <w:p>
      <w:pPr>
        <w:spacing w:line="600" w:lineRule="exact"/>
        <w:rPr>
          <w:rFonts w:ascii="宋体" w:hAnsi="宋体" w:eastAsia="宋体" w:cs="宋体"/>
          <w:b w:val="0"/>
          <w:i w:val="0"/>
          <w:caps w:val="0"/>
          <w:color w:val="auto"/>
          <w:spacing w:val="0"/>
          <w:sz w:val="21"/>
          <w:szCs w:val="21"/>
        </w:rPr>
      </w:pPr>
      <w:r>
        <w:rPr>
          <w:rFonts w:hint="eastAsia"/>
          <w:sz w:val="32"/>
          <w:szCs w:val="32"/>
          <w:lang w:val="en-US" w:eastAsia="zh-CN"/>
        </w:rPr>
        <w:t xml:space="preserve">     </w:t>
      </w:r>
      <w:r>
        <w:rPr>
          <w:rFonts w:ascii="仿宋" w:hAnsi="仿宋" w:eastAsia="仿宋" w:cs="仿宋"/>
          <w:b w:val="0"/>
          <w:i w:val="0"/>
          <w:caps w:val="0"/>
          <w:color w:val="auto"/>
          <w:spacing w:val="0"/>
          <w:kern w:val="0"/>
          <w:sz w:val="32"/>
          <w:szCs w:val="32"/>
          <w:shd w:val="clear" w:fill="FFFFFF"/>
          <w:lang w:val="en-US" w:eastAsia="zh-CN" w:bidi="ar"/>
        </w:rPr>
        <w:t>第</w:t>
      </w:r>
      <w:r>
        <w:rPr>
          <w:rFonts w:hint="eastAsia" w:ascii="仿宋" w:hAnsi="仿宋" w:eastAsia="仿宋" w:cs="仿宋"/>
          <w:b w:val="0"/>
          <w:i w:val="0"/>
          <w:caps w:val="0"/>
          <w:color w:val="auto"/>
          <w:spacing w:val="0"/>
          <w:kern w:val="0"/>
          <w:sz w:val="32"/>
          <w:szCs w:val="32"/>
          <w:shd w:val="clear" w:fill="FFFFFF"/>
          <w:lang w:val="en-US" w:eastAsia="zh-CN" w:bidi="ar"/>
        </w:rPr>
        <w:t>十一届洛阳市</w:t>
      </w:r>
      <w:r>
        <w:rPr>
          <w:rFonts w:ascii="仿宋" w:hAnsi="仿宋" w:eastAsia="仿宋" w:cs="仿宋"/>
          <w:b w:val="0"/>
          <w:i w:val="0"/>
          <w:caps w:val="0"/>
          <w:color w:val="auto"/>
          <w:spacing w:val="0"/>
          <w:kern w:val="0"/>
          <w:sz w:val="32"/>
          <w:szCs w:val="32"/>
          <w:shd w:val="clear" w:fill="FFFFFF"/>
          <w:lang w:val="en-US" w:eastAsia="zh-CN" w:bidi="ar"/>
        </w:rPr>
        <w:t>企业管理现代化创新成果涉及企业管理的各个主要领域，充分反映了我</w:t>
      </w:r>
      <w:r>
        <w:rPr>
          <w:rFonts w:hint="eastAsia" w:ascii="仿宋" w:hAnsi="仿宋" w:eastAsia="仿宋" w:cs="仿宋"/>
          <w:b w:val="0"/>
          <w:i w:val="0"/>
          <w:caps w:val="0"/>
          <w:color w:val="auto"/>
          <w:spacing w:val="0"/>
          <w:kern w:val="0"/>
          <w:sz w:val="32"/>
          <w:szCs w:val="32"/>
          <w:shd w:val="clear" w:fill="FFFFFF"/>
          <w:lang w:val="en-US" w:eastAsia="zh-CN" w:bidi="ar"/>
        </w:rPr>
        <w:t>市</w:t>
      </w:r>
      <w:r>
        <w:rPr>
          <w:rFonts w:ascii="仿宋" w:hAnsi="仿宋" w:eastAsia="仿宋" w:cs="仿宋"/>
          <w:b w:val="0"/>
          <w:i w:val="0"/>
          <w:caps w:val="0"/>
          <w:color w:val="auto"/>
          <w:spacing w:val="0"/>
          <w:kern w:val="0"/>
          <w:sz w:val="32"/>
          <w:szCs w:val="32"/>
          <w:shd w:val="clear" w:fill="FFFFFF"/>
          <w:lang w:val="en-US" w:eastAsia="zh-CN" w:bidi="ar"/>
        </w:rPr>
        <w:t>企业适应经济新常态，在创新发展中所取得的成就，体现了当前企业管理的最新趋势，为政府</w:t>
      </w:r>
      <w:r>
        <w:rPr>
          <w:rFonts w:hint="default" w:ascii="仿宋" w:hAnsi="仿宋" w:eastAsia="仿宋" w:cs="仿宋"/>
          <w:b w:val="0"/>
          <w:i w:val="0"/>
          <w:caps w:val="0"/>
          <w:color w:val="auto"/>
          <w:spacing w:val="0"/>
          <w:kern w:val="0"/>
          <w:sz w:val="32"/>
          <w:szCs w:val="32"/>
          <w:shd w:val="clear" w:fill="FFFFFF"/>
          <w:lang w:val="en-US" w:eastAsia="zh-CN" w:bidi="ar"/>
        </w:rPr>
        <w:t>有关部门制定相关政策提供了参考</w:t>
      </w:r>
      <w:r>
        <w:rPr>
          <w:rFonts w:hint="eastAsia" w:ascii="仿宋" w:hAnsi="仿宋" w:eastAsia="仿宋" w:cs="仿宋"/>
          <w:b w:val="0"/>
          <w:i w:val="0"/>
          <w:caps w:val="0"/>
          <w:color w:val="auto"/>
          <w:spacing w:val="0"/>
          <w:kern w:val="0"/>
          <w:sz w:val="32"/>
          <w:szCs w:val="32"/>
          <w:shd w:val="clear" w:fill="FFFFFF"/>
          <w:lang w:val="en-US" w:eastAsia="zh-CN" w:bidi="ar"/>
        </w:rPr>
        <w:t>，</w:t>
      </w:r>
      <w:r>
        <w:rPr>
          <w:rFonts w:hint="default" w:ascii="仿宋" w:hAnsi="仿宋" w:eastAsia="仿宋" w:cs="仿宋"/>
          <w:b w:val="0"/>
          <w:i w:val="0"/>
          <w:caps w:val="0"/>
          <w:color w:val="auto"/>
          <w:spacing w:val="0"/>
          <w:kern w:val="0"/>
          <w:sz w:val="32"/>
          <w:szCs w:val="32"/>
          <w:shd w:val="clear" w:fill="FFFFFF"/>
          <w:lang w:val="en-US" w:eastAsia="zh-CN" w:bidi="ar"/>
        </w:rPr>
        <w:t>为其他企业提供了可学习和借鉴的成功经验，为大专院校和科研机构进行企业管理科学研究与教学提供了现实案例。</w:t>
      </w:r>
    </w:p>
    <w:p>
      <w:pPr>
        <w:spacing w:line="600" w:lineRule="exact"/>
        <w:ind w:firstLine="640" w:firstLineChars="200"/>
        <w:rPr>
          <w:rFonts w:hint="eastAsia"/>
          <w:sz w:val="32"/>
          <w:szCs w:val="32"/>
          <w:lang w:val="en-US" w:eastAsia="zh-CN"/>
        </w:rPr>
      </w:pPr>
      <w:r>
        <w:rPr>
          <w:rFonts w:hint="eastAsia"/>
          <w:sz w:val="32"/>
          <w:szCs w:val="32"/>
          <w:lang w:val="en-US" w:eastAsia="zh-CN"/>
        </w:rPr>
        <w:t xml:space="preserve"> 本届成果在经济新常态的形势下有所创新，不仅稳定了企业的发展，也保障了企业的经济效益。具有很强的借鉴和推广价值。现就本届成果奖励与宣传推广工作提出如下意见：</w:t>
      </w:r>
    </w:p>
    <w:p>
      <w:pPr>
        <w:numPr>
          <w:ilvl w:val="0"/>
          <w:numId w:val="1"/>
        </w:numPr>
        <w:spacing w:line="600" w:lineRule="exact"/>
        <w:ind w:firstLine="640" w:firstLineChars="200"/>
        <w:rPr>
          <w:rFonts w:hint="eastAsia"/>
          <w:sz w:val="32"/>
          <w:szCs w:val="32"/>
          <w:lang w:val="en-US" w:eastAsia="zh-CN"/>
        </w:rPr>
      </w:pPr>
      <w:r>
        <w:rPr>
          <w:rFonts w:hint="eastAsia"/>
          <w:sz w:val="32"/>
          <w:szCs w:val="32"/>
          <w:lang w:val="en-US" w:eastAsia="zh-CN"/>
        </w:rPr>
        <w:t>按照国务院国资委《关于进一步组织做好全国企业管理现代化创新成果有关工作的通知》（国资改革函</w:t>
      </w:r>
      <w:r>
        <w:rPr>
          <w:rFonts w:hint="eastAsia"/>
          <w:b/>
          <w:bCs/>
          <w:sz w:val="32"/>
          <w:szCs w:val="32"/>
          <w:lang w:val="en-US" w:eastAsia="zh-CN"/>
        </w:rPr>
        <w:t>（2003）</w:t>
      </w:r>
      <w:r>
        <w:rPr>
          <w:rFonts w:hint="eastAsia"/>
          <w:sz w:val="32"/>
          <w:szCs w:val="32"/>
          <w:lang w:val="en-US" w:eastAsia="zh-CN"/>
        </w:rPr>
        <w:t>62号）、河南省人民政府国有资产监督管理委员会《关于进一步组织做好河南省企业管理现代化创新成果有关工作的通知》（豫国资文</w:t>
      </w:r>
      <w:r>
        <w:rPr>
          <w:rFonts w:hint="eastAsia"/>
          <w:b/>
          <w:bCs/>
          <w:sz w:val="32"/>
          <w:szCs w:val="32"/>
          <w:lang w:val="en-US" w:eastAsia="zh-CN"/>
        </w:rPr>
        <w:t>（2004）</w:t>
      </w:r>
      <w:r>
        <w:rPr>
          <w:rFonts w:hint="eastAsia"/>
          <w:sz w:val="32"/>
          <w:szCs w:val="32"/>
          <w:lang w:val="en-US" w:eastAsia="zh-CN"/>
        </w:rPr>
        <w:t>91号）要求，参照《国家科学技术奖励条例》（国务院2003年第396号令）和《国家科学技术奖励条例实施细则》（科学技术部1999年第1号令），各成果创造单位结合本企业实际，对成果的创造者给予适当奖励。</w:t>
      </w:r>
    </w:p>
    <w:p>
      <w:pPr>
        <w:numPr>
          <w:ilvl w:val="0"/>
          <w:numId w:val="1"/>
        </w:numPr>
        <w:spacing w:line="600" w:lineRule="exact"/>
        <w:ind w:firstLine="640" w:firstLineChars="200"/>
        <w:rPr>
          <w:rFonts w:hint="eastAsia"/>
          <w:sz w:val="32"/>
          <w:szCs w:val="32"/>
          <w:lang w:val="en-US" w:eastAsia="zh-CN"/>
        </w:rPr>
      </w:pPr>
      <w:r>
        <w:rPr>
          <w:rFonts w:hint="eastAsia"/>
          <w:sz w:val="32"/>
          <w:szCs w:val="32"/>
          <w:lang w:val="en-US" w:eastAsia="zh-CN"/>
        </w:rPr>
        <w:t>洛阳市企业管理现代化成果评审委员会将会同有关部门适时召开“洛阳市</w:t>
      </w:r>
      <w:bookmarkStart w:id="0" w:name="_GoBack"/>
      <w:bookmarkEnd w:id="0"/>
      <w:r>
        <w:rPr>
          <w:rFonts w:hint="eastAsia"/>
          <w:sz w:val="32"/>
          <w:szCs w:val="32"/>
          <w:lang w:val="en-US" w:eastAsia="zh-CN"/>
        </w:rPr>
        <w:t>企业管理创新工作会议”，对成果创造单位和成果创造人进行表彰、颁发证书。</w:t>
      </w:r>
    </w:p>
    <w:p>
      <w:pPr>
        <w:numPr>
          <w:ilvl w:val="0"/>
          <w:numId w:val="1"/>
        </w:numPr>
        <w:spacing w:line="600" w:lineRule="exact"/>
        <w:ind w:firstLine="640" w:firstLineChars="200"/>
        <w:rPr>
          <w:rFonts w:hint="eastAsia"/>
          <w:sz w:val="32"/>
          <w:szCs w:val="32"/>
          <w:lang w:val="en-US" w:eastAsia="zh-CN"/>
        </w:rPr>
      </w:pPr>
      <w:r>
        <w:rPr>
          <w:rFonts w:hint="eastAsia"/>
          <w:sz w:val="32"/>
          <w:szCs w:val="32"/>
          <w:lang w:val="en-US" w:eastAsia="zh-CN"/>
        </w:rPr>
        <w:t>市辖各县（市）、区、发改委、财政局、工信局、经济发展局、企业联合会、企业家协会、各行业协会、要深入贯彻党的十八届三、四中、五中全会和市委经济工作会议精神，积极开展企业管理创新成果的宣传推广活动，不断提高我市企业的管理现代化水平。</w:t>
      </w:r>
    </w:p>
    <w:p>
      <w:pPr>
        <w:numPr>
          <w:ilvl w:val="0"/>
          <w:numId w:val="1"/>
        </w:numPr>
        <w:spacing w:line="600" w:lineRule="exact"/>
        <w:ind w:firstLine="640" w:firstLineChars="200"/>
        <w:rPr>
          <w:rFonts w:hint="eastAsia"/>
          <w:sz w:val="32"/>
          <w:szCs w:val="32"/>
          <w:lang w:val="en-US" w:eastAsia="zh-CN"/>
        </w:rPr>
      </w:pPr>
      <w:r>
        <w:rPr>
          <w:rFonts w:hint="eastAsia"/>
          <w:sz w:val="32"/>
          <w:szCs w:val="32"/>
          <w:lang w:val="en-US" w:eastAsia="zh-CN"/>
        </w:rPr>
        <w:t>全市广大企业、特别是成果创造单位，要结合管理创新成果的审定与推广活动，加强互动交流和学习借鉴，建立和完善推进企业管理创新的体制机制，积极推进改革创新，让一切劳动、知识、技术、管理资本的活力竞相迸发，为实现中原崛起、洛阳振兴作出更大贡献。</w:t>
      </w:r>
    </w:p>
    <w:p>
      <w:pPr>
        <w:numPr>
          <w:ilvl w:val="0"/>
          <w:numId w:val="0"/>
        </w:numPr>
        <w:spacing w:line="600" w:lineRule="exact"/>
        <w:rPr>
          <w:rFonts w:hint="eastAsia"/>
          <w:sz w:val="32"/>
          <w:szCs w:val="32"/>
          <w:lang w:val="en-US" w:eastAsia="zh-CN"/>
        </w:rPr>
      </w:pPr>
    </w:p>
    <w:p>
      <w:pPr>
        <w:numPr>
          <w:ilvl w:val="0"/>
          <w:numId w:val="0"/>
        </w:numPr>
        <w:spacing w:line="600" w:lineRule="exact"/>
        <w:rPr>
          <w:rFonts w:hint="eastAsia"/>
          <w:sz w:val="32"/>
          <w:szCs w:val="32"/>
          <w:lang w:val="en-US" w:eastAsia="zh-CN"/>
        </w:rPr>
      </w:pPr>
    </w:p>
    <w:p>
      <w:pPr>
        <w:numPr>
          <w:ilvl w:val="0"/>
          <w:numId w:val="0"/>
        </w:numPr>
        <w:spacing w:line="600" w:lineRule="exact"/>
        <w:rPr>
          <w:rFonts w:hint="eastAsia"/>
          <w:sz w:val="32"/>
          <w:szCs w:val="32"/>
          <w:lang w:val="en-US" w:eastAsia="zh-CN"/>
        </w:rPr>
      </w:pPr>
    </w:p>
    <w:p>
      <w:pPr>
        <w:numPr>
          <w:ilvl w:val="0"/>
          <w:numId w:val="0"/>
        </w:numPr>
        <w:spacing w:line="600" w:lineRule="exact"/>
        <w:rPr>
          <w:rFonts w:hint="eastAsia"/>
          <w:sz w:val="32"/>
          <w:szCs w:val="32"/>
          <w:lang w:val="en-US" w:eastAsia="zh-CN"/>
        </w:rPr>
      </w:pPr>
      <w:r>
        <w:rPr>
          <w:rFonts w:hint="eastAsia"/>
          <w:sz w:val="32"/>
          <w:szCs w:val="32"/>
          <w:lang w:val="en-US" w:eastAsia="zh-CN"/>
        </w:rPr>
        <w:t>附件：第十一届洛阳市企业管理现代化创新成果名单</w:t>
      </w:r>
    </w:p>
    <w:p>
      <w:pPr>
        <w:numPr>
          <w:ilvl w:val="0"/>
          <w:numId w:val="0"/>
        </w:numPr>
        <w:spacing w:line="600" w:lineRule="exact"/>
        <w:rPr>
          <w:rFonts w:hint="eastAsia"/>
          <w:sz w:val="32"/>
          <w:szCs w:val="32"/>
          <w:lang w:val="en-US" w:eastAsia="zh-CN"/>
        </w:rPr>
      </w:pPr>
    </w:p>
    <w:p>
      <w:pPr>
        <w:numPr>
          <w:ilvl w:val="0"/>
          <w:numId w:val="0"/>
        </w:numPr>
        <w:spacing w:line="600" w:lineRule="exact"/>
        <w:rPr>
          <w:rFonts w:hint="eastAsia"/>
          <w:sz w:val="32"/>
          <w:szCs w:val="32"/>
          <w:lang w:val="en-US" w:eastAsia="zh-CN"/>
        </w:rPr>
      </w:pPr>
    </w:p>
    <w:p>
      <w:pPr>
        <w:numPr>
          <w:ilvl w:val="0"/>
          <w:numId w:val="0"/>
        </w:numPr>
        <w:spacing w:line="600" w:lineRule="exact"/>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xml:space="preserve">                             二〇一六年一月二十九日</w:t>
      </w: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376555</wp:posOffset>
                </wp:positionV>
                <wp:extent cx="5295900" cy="635"/>
                <wp:effectExtent l="0" t="0" r="0" b="0"/>
                <wp:wrapNone/>
                <wp:docPr id="3" name="Line 4"/>
                <wp:cNvGraphicFramePr/>
                <a:graphic xmlns:a="http://schemas.openxmlformats.org/drawingml/2006/main">
                  <a:graphicData uri="http://schemas.microsoft.com/office/word/2010/wordprocessingShape">
                    <wps:wsp>
                      <wps:cNvCnPr/>
                      <wps:spPr>
                        <a:xfrm>
                          <a:off x="0" y="0"/>
                          <a:ext cx="52959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3.85pt;margin-top:29.65pt;height:0.05pt;width:417pt;z-index:251659264;mso-width-relative:page;mso-height-relative:page;" filled="f" stroked="t" coordsize="21600,21600" o:gfxdata="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3aeL7YAAAACAEAAA8AAAAAAAAAAQAgAAAAIgAAAGRycy9kb3ducmV2&#10;LnhtbFBLAQIUABQAAAAIAIdO4kC5N6V8wwEAAI4DAAAOAAAAAAAAAAEAIAAAACcBAABkcnMvZTJv&#10;RG9jLnhtbFBLBQYAAAAABgAGAFkBAABcBQAAAAA=&#10;">
                <v:fill on="f" focussize="0,0"/>
                <v:stroke weight="1.25pt" color="#000000" joinstyle="round"/>
                <v:imagedata o:title=""/>
                <o:lock v:ext="edit" aspectratio="f"/>
              </v:line>
            </w:pict>
          </mc:Fallback>
        </mc:AlternateContent>
      </w:r>
    </w:p>
    <w:p>
      <w:pPr>
        <w:rPr>
          <w:rFonts w:hint="eastAsia"/>
          <w:sz w:val="30"/>
          <w:szCs w:val="30"/>
          <w:lang w:val="en-US" w:eastAsia="zh-CN"/>
        </w:rPr>
      </w:pPr>
      <w:r>
        <w:rPr>
          <w:rFonts w:hint="eastAsia"/>
          <w:sz w:val="32"/>
          <w:szCs w:val="32"/>
          <w:lang w:val="en-US" w:eastAsia="zh-CN"/>
        </w:rPr>
        <w:t xml:space="preserve">  </w:t>
      </w:r>
      <w:r>
        <w:rPr>
          <w:rFonts w:hint="eastAsia"/>
          <w:sz w:val="30"/>
          <w:szCs w:val="30"/>
          <w:lang w:val="en-US" w:eastAsia="zh-CN"/>
        </w:rPr>
        <w:t>报：中国企业联合会、河南省企业管理现代化创新成果审定委员会、河南省企业联合会、洛阳市人民政府。</w:t>
      </w:r>
    </w:p>
    <w:p>
      <w:pPr>
        <w:rPr>
          <w:rFonts w:hint="eastAsia"/>
          <w:sz w:val="32"/>
          <w:szCs w:val="32"/>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359410</wp:posOffset>
                </wp:positionV>
                <wp:extent cx="5295900" cy="635"/>
                <wp:effectExtent l="0" t="0" r="0" b="0"/>
                <wp:wrapNone/>
                <wp:docPr id="2" name="Line 5"/>
                <wp:cNvGraphicFramePr/>
                <a:graphic xmlns:a="http://schemas.openxmlformats.org/drawingml/2006/main">
                  <a:graphicData uri="http://schemas.microsoft.com/office/word/2010/wordprocessingShape">
                    <wps:wsp>
                      <wps:cNvCnPr/>
                      <wps:spPr>
                        <a:xfrm>
                          <a:off x="0" y="0"/>
                          <a:ext cx="52959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85pt;margin-top:28.3pt;height:0.05pt;width:417pt;z-index:251658240;mso-width-relative:page;mso-height-relative:page;" filled="f" stroked="t" coordsize="21600,21600" o:gfxdata="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LRDPtgAAAAIAQAADwAAAAAAAAABACAAAAAiAAAAZHJzL2Rvd25y&#10;ZXYueG1sUEsBAhQAFAAAAAgAh07iQLUvtlrFAQAAjgMAAA4AAAAAAAAAAQAgAAAAJwEAAGRycy9l&#10;Mm9Eb2MueG1sUEsFBgAAAAAGAAYAWQEAAF4FAAAAAA==&#10;">
                <v:fill on="f" focussize="0,0"/>
                <v:stroke weight="1.25pt" color="#000000" joinstyle="round"/>
                <v:imagedata o:title=""/>
                <o:lock v:ext="edit" aspectratio="f"/>
              </v:line>
            </w:pict>
          </mc:Fallback>
        </mc:AlternateContent>
      </w:r>
      <w:r>
        <w:rPr>
          <w:rFonts w:hint="eastAsia"/>
          <w:sz w:val="30"/>
          <w:szCs w:val="30"/>
          <w:u w:val="none" w:color="auto"/>
          <w:lang w:val="en-US" w:eastAsia="zh-CN"/>
        </w:rPr>
        <w:t xml:space="preserve">  送：市国资委、市工信局、市财政局、市有关部门。</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swiss"/>
    <w:pitch w:val="default"/>
    <w:sig w:usb0="80001AFF" w:usb1="0000396B" w:usb2="00000000" w:usb3="00000000" w:csb0="0000003F" w:csb1="D7F70000"/>
  </w:font>
  <w:font w:name="仿宋">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v6qjzLgBAABd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1379548">
    <w:nsid w:val="54B887DC"/>
    <w:multiLevelType w:val="singleLevel"/>
    <w:tmpl w:val="54B887DC"/>
    <w:lvl w:ilvl="0" w:tentative="1">
      <w:start w:val="1"/>
      <w:numFmt w:val="chineseCounting"/>
      <w:suff w:val="nothing"/>
      <w:lvlText w:val="%1、"/>
      <w:lvlJc w:val="left"/>
    </w:lvl>
  </w:abstractNum>
  <w:num w:numId="1">
    <w:abstractNumId w:val="1421379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6100E"/>
    <w:rsid w:val="1425225F"/>
    <w:rsid w:val="2C311870"/>
    <w:rsid w:val="56E314A8"/>
    <w:rsid w:val="57F6100E"/>
    <w:rsid w:val="6AA503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2016-01-29T01:18:00Z</dcterms:created>
  <dc:creator>Administrator</dc:creator>
  <cp:lastModifiedBy>Administrator</cp:lastModifiedBy>
  <cp:lastPrinted>2016-01-29T01:41:00Z</cp:lastPrinted>
  <dcterms:modified xsi:type="dcterms:W3CDTF">2016-02-24T07:03:14Z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